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Override PartName="/word/document.xml" ContentType="application/vnd.openxmlformats-officedocument.wordprocessingml.document.main+xml"/>
  <Override PartName="/word/endnotes.xml" ContentType="application/vnd.openxmlformats-officedocument.wordprocessingml.endnote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footnotes.xml" ContentType="application/vnd.openxmlformats-officedocument.wordprocessingml.footnotes+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11D1F9BD">
      <w:pPr>
        <w:pBdr/>
        <w:spacing w:after="0"/>
        <w:ind/>
        <w:rPr>
          <w:rFonts w:ascii="Times New Roman" w:hAnsi="Times New Roman" w:cs="Times New Roman"/>
          <w:sz w:val="24"/>
          <w:szCs w:val="24"/>
        </w:rPr>
      </w:pPr>
      <w:r>
        <w:rPr>
          <w:rFonts w:ascii="Times New Roman" w:hAnsi="Times New Roman" w:cs="Times New Roman"/>
          <w:sz w:val="24"/>
          <w:szCs w:val="24"/>
        </w:rPr>
        <w:t xml:space="preserve">Minutes of the Maeser Water Improvement District Board of Trustees meeting held at 1:00 P.M. on July</w:t>
      </w:r>
      <w:r>
        <w:rPr>
          <w:rFonts w:ascii="Times New Roman" w:hAnsi="Times New Roman" w:cs="Times New Roman"/>
          <w:sz w:val="24"/>
          <w:szCs w:val="24"/>
        </w:rPr>
        <w:t xml:space="preserve"> 9</w:t>
      </w:r>
      <w:r>
        <w:rPr>
          <w:rFonts w:ascii="Times New Roman" w:hAnsi="Times New Roman" w:cs="Times New Roman"/>
          <w:sz w:val="24"/>
          <w:szCs w:val="24"/>
          <w:vertAlign w:val="superscript"/>
        </w:rPr>
        <w:t xml:space="preserve">th</w:t>
      </w:r>
      <w:r>
        <w:rPr>
          <w:rFonts w:ascii="Times New Roman" w:hAnsi="Times New Roman" w:cs="Times New Roman"/>
          <w:sz w:val="24"/>
          <w:szCs w:val="24"/>
        </w:rPr>
        <w:t xml:space="preserve">, 2026 at 1063 North 2500 West, Vernal, Utah.</w:t>
      </w:r>
      <w:r>
        <w:rPr>
          <w:rFonts w:ascii="Times New Roman" w:hAnsi="Times New Roman" w:cs="Times New Roman"/>
          <w:sz w:val="24"/>
          <w:szCs w:val="24"/>
        </w:rPr>
      </w:r>
      <w:r>
        <w:rPr>
          <w:rFonts w:ascii="Times New Roman" w:hAnsi="Times New Roman" w:cs="Times New Roman"/>
          <w:sz w:val="24"/>
          <w:szCs w:val="24"/>
        </w:rPr>
      </w:r>
    </w:p>
    <w:p w14:paraId="49A4B55F">
      <w:pPr>
        <w:pBdr/>
        <w:spacing w:after="0"/>
        <w:ind/>
        <w:rPr>
          <w:sz w:val="24"/>
          <w:szCs w:val="24"/>
        </w:rPr>
      </w:pPr>
      <w:r>
        <w:rPr>
          <w:sz w:val="24"/>
          <w:szCs w:val="24"/>
        </w:rPr>
      </w:r>
      <w:r>
        <w:rPr>
          <w:sz w:val="24"/>
          <w:szCs w:val="24"/>
        </w:rPr>
      </w:r>
      <w:r>
        <w:rPr>
          <w:sz w:val="24"/>
          <w:szCs w:val="24"/>
        </w:rPr>
      </w:r>
    </w:p>
    <w:p w14:paraId="5676A61C">
      <w:pPr>
        <w:pBdr/>
        <w:spacing w:after="0"/>
        <w:ind/>
        <w:rPr>
          <w:rFonts w:ascii="Times New Roman" w:hAnsi="Times New Roman" w:cs="Times New Roman"/>
          <w:sz w:val="24"/>
          <w:szCs w:val="24"/>
          <w:highlight w:val="none"/>
        </w:rPr>
      </w:pPr>
      <w:r>
        <w:rPr>
          <w:rFonts w:ascii="Times New Roman" w:hAnsi="Times New Roman" w:cs="Times New Roman"/>
          <w:b/>
          <w:sz w:val="24"/>
          <w:szCs w:val="24"/>
        </w:rPr>
        <w:t xml:space="preserve">Present:</w:t>
      </w:r>
      <w:r>
        <w:rPr>
          <w:rFonts w:ascii="Times New Roman" w:hAnsi="Times New Roman" w:cs="Times New Roman"/>
          <w:sz w:val="24"/>
          <w:szCs w:val="24"/>
        </w:rPr>
        <w:t xml:space="preserve">  Chairman: Richard K. Jolley, Truste</w:t>
      </w:r>
      <w:r>
        <w:rPr>
          <w:rFonts w:ascii="Times New Roman" w:hAnsi="Times New Roman" w:cs="Times New Roman"/>
          <w:sz w:val="24"/>
          <w:szCs w:val="24"/>
        </w:rPr>
        <w:t xml:space="preserve">es: Nolan Jackson, Kevin VanTassell, </w:t>
      </w:r>
      <w:r>
        <w:rPr>
          <w:rFonts w:ascii="Times New Roman" w:hAnsi="Times New Roman" w:cs="Times New Roman"/>
          <w:sz w:val="24"/>
          <w:szCs w:val="24"/>
        </w:rPr>
        <w:t xml:space="preserve">Robert Leake, GaLynn Oaks, Staff: </w:t>
      </w:r>
      <w:r>
        <w:rPr>
          <w:rFonts w:ascii="Times New Roman" w:hAnsi="Times New Roman" w:cs="Times New Roman"/>
          <w:sz w:val="24"/>
          <w:szCs w:val="24"/>
        </w:rPr>
        <w:t xml:space="preserve">Andrew Dutson, Branden Lammert, Cameron Durrant</w:t>
      </w:r>
      <w:r>
        <w:rPr>
          <w:rFonts w:ascii="Times New Roman" w:hAnsi="Times New Roman" w:cs="Times New Roman"/>
          <w:sz w:val="24"/>
          <w:szCs w:val="24"/>
          <w:highlight w:val="none"/>
        </w:rPr>
      </w:r>
      <w:r>
        <w:rPr>
          <w:rFonts w:ascii="Times New Roman" w:hAnsi="Times New Roman" w:cs="Times New Roman"/>
          <w:sz w:val="24"/>
          <w:szCs w:val="24"/>
          <w:highlight w:val="none"/>
        </w:rPr>
      </w:r>
    </w:p>
    <w:p w14:paraId="16A47412">
      <w:pPr>
        <w:pBdr/>
        <w:spacing w:after="0"/>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14:paraId="4E23CA1D">
      <w:pPr>
        <w:pBdr/>
        <w:spacing w:after="0"/>
        <w:ind/>
        <w:rPr>
          <w:rFonts w:ascii="Times New Roman" w:hAnsi="Times New Roman" w:cs="Times New Roman"/>
          <w:b w:val="0"/>
          <w:bCs w:val="0"/>
          <w:sz w:val="24"/>
          <w:szCs w:val="24"/>
        </w:rPr>
      </w:pPr>
      <w:r>
        <w:rPr>
          <w:rFonts w:ascii="Times New Roman" w:hAnsi="Times New Roman" w:cs="Times New Roman"/>
          <w:b/>
          <w:sz w:val="24"/>
          <w:szCs w:val="24"/>
        </w:rPr>
      </w:r>
      <w:r>
        <w:rPr>
          <w:rFonts w:ascii="Times New Roman" w:hAnsi="Times New Roman" w:cs="Times New Roman"/>
          <w:b/>
          <w:sz w:val="24"/>
          <w:szCs w:val="24"/>
        </w:rPr>
        <w:t xml:space="preserve">Prayer: </w:t>
      </w:r>
      <w:r>
        <w:rPr>
          <w:rFonts w:ascii="Times New Roman" w:hAnsi="Times New Roman" w:cs="Times New Roman"/>
          <w:b w:val="0"/>
          <w:bCs w:val="0"/>
          <w:sz w:val="24"/>
          <w:szCs w:val="24"/>
        </w:rPr>
        <w:t xml:space="preserve">Richard Jolley</w:t>
      </w:r>
      <w:r>
        <w:rPr>
          <w:rFonts w:ascii="Times New Roman" w:hAnsi="Times New Roman" w:cs="Times New Roman"/>
          <w:b w:val="0"/>
          <w:bCs w:val="0"/>
          <w:sz w:val="24"/>
          <w:szCs w:val="24"/>
        </w:rPr>
      </w:r>
      <w:r>
        <w:rPr>
          <w:rFonts w:ascii="Times New Roman" w:hAnsi="Times New Roman" w:cs="Times New Roman"/>
          <w:b w:val="0"/>
          <w:bCs w:val="0"/>
          <w:sz w:val="24"/>
          <w:szCs w:val="24"/>
        </w:rPr>
      </w:r>
    </w:p>
    <w:p w14:paraId="5253E415">
      <w:pPr>
        <w:pBdr/>
        <w:spacing w:after="0"/>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14:paraId="4C1E13A0">
      <w:pPr>
        <w:pBdr/>
        <w:spacing w:after="0"/>
        <w:ind/>
        <w:rPr>
          <w:rFonts w:ascii="Times New Roman" w:hAnsi="Times New Roman" w:cs="Times New Roman"/>
          <w:b w:val="0"/>
          <w:bCs w:val="0"/>
          <w:sz w:val="24"/>
          <w:szCs w:val="24"/>
        </w:rPr>
      </w:pPr>
      <w:r>
        <w:rPr>
          <w:rFonts w:ascii="Times New Roman" w:hAnsi="Times New Roman" w:cs="Times New Roman"/>
          <w:b/>
          <w:sz w:val="24"/>
          <w:szCs w:val="24"/>
        </w:rPr>
      </w:r>
      <w:r>
        <w:rPr>
          <w:rFonts w:ascii="Times New Roman" w:hAnsi="Times New Roman" w:cs="Times New Roman"/>
          <w:b/>
          <w:sz w:val="24"/>
          <w:szCs w:val="24"/>
        </w:rPr>
        <w:t xml:space="preserve">Pledge of Allegiance: </w:t>
      </w:r>
      <w:r>
        <w:rPr>
          <w:rFonts w:ascii="Times New Roman" w:hAnsi="Times New Roman" w:cs="Times New Roman"/>
          <w:b w:val="0"/>
          <w:bCs w:val="0"/>
          <w:sz w:val="24"/>
          <w:szCs w:val="24"/>
        </w:rPr>
        <w:t xml:space="preserve">Branden Lammert led those in attendance in the pledge of allegiance.</w:t>
      </w:r>
      <w:r>
        <w:rPr>
          <w:rFonts w:ascii="Times New Roman" w:hAnsi="Times New Roman" w:cs="Times New Roman"/>
          <w:b w:val="0"/>
          <w:bCs w:val="0"/>
          <w:sz w:val="24"/>
          <w:szCs w:val="24"/>
        </w:rPr>
      </w:r>
      <w:r>
        <w:rPr>
          <w:rFonts w:ascii="Times New Roman" w:hAnsi="Times New Roman" w:cs="Times New Roman"/>
          <w:b w:val="0"/>
          <w:bCs w:val="0"/>
          <w:sz w:val="24"/>
          <w:szCs w:val="24"/>
        </w:rPr>
      </w:r>
    </w:p>
    <w:p w14:paraId="0296D739">
      <w:pPr>
        <w:pBdr/>
        <w:spacing w:after="0"/>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14:paraId="6A971A48">
      <w:pPr>
        <w:pStyle w:val="667"/>
        <w:pBdr/>
        <w:spacing/>
        <w:ind/>
        <w:rPr>
          <w:rFonts w:ascii="Times New Roman" w:hAnsi="Times New Roman" w:cs="Times New Roman"/>
          <w:sz w:val="24"/>
          <w:szCs w:val="24"/>
          <w:highlight w:val="none"/>
        </w:rPr>
      </w:pPr>
      <w:r>
        <w:rPr>
          <w:rFonts w:ascii="Times New Roman" w:hAnsi="Times New Roman" w:cs="Times New Roman"/>
          <w:b/>
          <w:sz w:val="24"/>
          <w:szCs w:val="24"/>
        </w:rPr>
      </w:r>
      <w:r>
        <w:rPr>
          <w:rFonts w:ascii="Times New Roman" w:hAnsi="Times New Roman" w:cs="Times New Roman"/>
          <w:b/>
          <w:sz w:val="24"/>
          <w:szCs w:val="24"/>
        </w:rPr>
        <w:t xml:space="preserve">Public Attendees: </w:t>
      </w:r>
      <w:r>
        <w:rPr>
          <w:rFonts w:ascii="Times New Roman" w:hAnsi="Times New Roman" w:cs="Times New Roman"/>
          <w:b w:val="0"/>
          <w:bCs w:val="0"/>
          <w:sz w:val="24"/>
          <w:szCs w:val="24"/>
        </w:rPr>
        <w:t xml:space="preserve">Talon Mortenson Jones &amp; DeMille engineering</w:t>
      </w:r>
      <w:r>
        <w:rPr>
          <w:rFonts w:ascii="Times New Roman" w:hAnsi="Times New Roman" w:cs="Times New Roman"/>
          <w:sz w:val="24"/>
          <w:szCs w:val="24"/>
          <w:highlight w:val="none"/>
        </w:rPr>
        <w:t xml:space="preserve">, Craig Nebeker Sunrise Engineering</w:t>
      </w:r>
      <w:r>
        <w:rPr>
          <w:rFonts w:ascii="Times New Roman" w:hAnsi="Times New Roman" w:cs="Times New Roman"/>
          <w:sz w:val="24"/>
          <w:szCs w:val="24"/>
          <w:highlight w:val="none"/>
        </w:rPr>
        <w:t xml:space="preserve">, Jeff Rowley and Darin Palmer Utah Local Government Trust</w:t>
      </w:r>
      <w:r>
        <w:rPr>
          <w:rFonts w:ascii="Times New Roman" w:hAnsi="Times New Roman" w:cs="Times New Roman"/>
          <w:sz w:val="24"/>
          <w:szCs w:val="24"/>
          <w:highlight w:val="none"/>
        </w:rPr>
      </w:r>
      <w:r>
        <w:rPr>
          <w:rFonts w:ascii="Times New Roman" w:hAnsi="Times New Roman" w:cs="Times New Roman"/>
          <w:sz w:val="24"/>
          <w:szCs w:val="24"/>
          <w:highlight w:val="none"/>
        </w:rPr>
      </w:r>
    </w:p>
    <w:p w14:paraId="113DD6F2">
      <w:pPr>
        <w:pStyle w:val="667"/>
        <w:pBdr/>
        <w:spacing/>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14:paraId="4D3E0F6D">
      <w:pPr>
        <w:pStyle w:val="667"/>
        <w:pBdr/>
        <w:spacing/>
        <w:ind/>
        <w:rPr>
          <w:rFonts w:ascii="Times New Roman" w:hAnsi="Times New Roman" w:cs="Times New Roman"/>
          <w:b w:val="0"/>
          <w:bCs w:val="0"/>
          <w:sz w:val="24"/>
          <w:szCs w:val="24"/>
          <w:highlight w:val="none"/>
        </w:rPr>
      </w:pPr>
      <w:r>
        <w:rPr>
          <w:rFonts w:ascii="Times New Roman" w:hAnsi="Times New Roman" w:cs="Times New Roman"/>
          <w:b/>
          <w:bCs/>
          <w:sz w:val="24"/>
          <w:szCs w:val="24"/>
          <w:highlight w:val="none"/>
        </w:rPr>
        <w:t xml:space="preserve">Approval of June 11th 2026 board meeting minutes: </w:t>
      </w:r>
      <w:r>
        <w:rPr>
          <w:rFonts w:ascii="Times New Roman" w:hAnsi="Times New Roman" w:cs="Times New Roman"/>
          <w:b w:val="0"/>
          <w:bCs w:val="0"/>
          <w:sz w:val="24"/>
          <w:szCs w:val="24"/>
          <w:highlight w:val="none"/>
        </w:rPr>
        <w:t xml:space="preserve">Nolan motioned to approve the June 11th minutes with corrections clarifying that the CIB money </w:t>
      </w:r>
      <w:r>
        <w:rPr>
          <w:rFonts w:ascii="Times New Roman" w:hAnsi="Times New Roman" w:cs="Times New Roman"/>
          <w:b w:val="0"/>
          <w:bCs w:val="0"/>
          <w:sz w:val="24"/>
          <w:szCs w:val="24"/>
          <w:highlight w:val="none"/>
        </w:rPr>
        <w:t xml:space="preserve">was for the sewer master plan, to clarify that Dusty was not present to repair the leak at 2155 W 900 N, and to rephrase some wording under the water rights segment to say that Dusty also reported that we sold 23 million gallons. GaLynn 2nd. All in favor. </w:t>
      </w:r>
      <w:r>
        <w:rPr>
          <w:rFonts w:ascii="Times New Roman" w:hAnsi="Times New Roman" w:cs="Times New Roman"/>
          <w:b w:val="0"/>
          <w:bCs w:val="0"/>
          <w:sz w:val="24"/>
          <w:szCs w:val="24"/>
          <w:highlight w:val="none"/>
        </w:rPr>
      </w:r>
      <w:r>
        <w:rPr>
          <w:rFonts w:ascii="Times New Roman" w:hAnsi="Times New Roman" w:cs="Times New Roman"/>
          <w:b w:val="0"/>
          <w:bCs w:val="0"/>
          <w:sz w:val="24"/>
          <w:szCs w:val="24"/>
          <w:highlight w:val="none"/>
        </w:rPr>
      </w:r>
    </w:p>
    <w:p w14:paraId="0B77C4AE">
      <w:pPr>
        <w:pStyle w:val="667"/>
        <w:pBdr/>
        <w:spacing/>
        <w:ind/>
        <w:rPr>
          <w:rFonts w:ascii="Times New Roman" w:hAnsi="Times New Roman" w:cs="Times New Roman"/>
          <w:b w:val="0"/>
          <w:bCs w:val="0"/>
          <w:sz w:val="24"/>
          <w:szCs w:val="24"/>
          <w:highlight w:val="none"/>
        </w:rPr>
      </w:pPr>
      <w:r>
        <w:rPr>
          <w:rFonts w:ascii="Times New Roman" w:hAnsi="Times New Roman" w:cs="Times New Roman"/>
          <w:b w:val="0"/>
          <w:bCs w:val="0"/>
          <w:sz w:val="24"/>
          <w:szCs w:val="24"/>
          <w:highlight w:val="none"/>
        </w:rPr>
      </w:r>
      <w:r>
        <w:rPr>
          <w:rFonts w:ascii="Times New Roman" w:hAnsi="Times New Roman" w:cs="Times New Roman"/>
          <w:b w:val="0"/>
          <w:bCs w:val="0"/>
          <w:sz w:val="24"/>
          <w:szCs w:val="24"/>
          <w:highlight w:val="none"/>
        </w:rPr>
      </w:r>
      <w:r>
        <w:rPr>
          <w:rFonts w:ascii="Times New Roman" w:hAnsi="Times New Roman" w:cs="Times New Roman"/>
          <w:b w:val="0"/>
          <w:bCs w:val="0"/>
          <w:sz w:val="24"/>
          <w:szCs w:val="24"/>
          <w:highlight w:val="none"/>
        </w:rPr>
      </w:r>
    </w:p>
    <w:p w14:paraId="55E86C27">
      <w:pPr>
        <w:pBdr/>
        <w:spacing w:after="0"/>
        <w:ind/>
        <w:rPr>
          <w:rFonts w:ascii="Times New Roman" w:hAnsi="Times New Roman" w:cs="Times New Roman"/>
          <w:b/>
          <w:bCs/>
          <w:sz w:val="24"/>
          <w:szCs w:val="24"/>
        </w:rPr>
      </w:pPr>
      <w:r>
        <w:rPr>
          <w:rFonts w:ascii="Times New Roman" w:hAnsi="Times New Roman" w:cs="Times New Roman"/>
          <w:b/>
          <w:bCs/>
          <w:sz w:val="24"/>
          <w:szCs w:val="24"/>
          <w:highlight w:val="none"/>
        </w:rPr>
      </w:r>
      <w:r>
        <w:rPr>
          <w:rFonts w:ascii="Times New Roman" w:hAnsi="Times New Roman" w:cs="Times New Roman"/>
          <w:b/>
          <w:bCs/>
          <w:sz w:val="24"/>
          <w:szCs w:val="24"/>
          <w:highlight w:val="none"/>
        </w:rPr>
        <w:t xml:space="preserve">Report from Staff:</w:t>
      </w:r>
      <w:r>
        <w:rPr>
          <w:rFonts w:ascii="Times New Roman" w:hAnsi="Times New Roman" w:cs="Times New Roman"/>
          <w:b/>
          <w:bCs/>
          <w:sz w:val="24"/>
          <w:szCs w:val="24"/>
        </w:rPr>
      </w:r>
      <w:r>
        <w:rPr>
          <w:rFonts w:ascii="Times New Roman" w:hAnsi="Times New Roman" w:cs="Times New Roman"/>
          <w:b/>
          <w:bCs/>
          <w:sz w:val="24"/>
          <w:szCs w:val="24"/>
        </w:rPr>
      </w:r>
    </w:p>
    <w:p w14:paraId="67E00172">
      <w:pPr>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rPr>
          <w:rFonts w:ascii="Times New Roman" w:hAnsi="Times New Roman" w:cs="Times New Roman"/>
          <w:b w:val="0"/>
          <w:bCs w:val="0"/>
          <w:sz w:val="24"/>
          <w:szCs w:val="24"/>
          <w:highlight w:val="none"/>
        </w:rPr>
      </w:pPr>
      <w:r>
        <w:rPr>
          <w:rFonts w:ascii="Times New Roman" w:hAnsi="Times New Roman" w:eastAsia="Times New Roman" w:cs="Times New Roman"/>
          <w:b/>
          <w:bCs/>
          <w:sz w:val="24"/>
          <w:szCs w:val="24"/>
          <w:highlight w:val="none"/>
        </w:rPr>
        <w:t xml:space="preserve">Quarterly reporting update</w:t>
      </w:r>
      <w:r>
        <w:rPr>
          <w:rFonts w:ascii="Times New Roman" w:hAnsi="Times New Roman" w:eastAsia="Times New Roman" w:cs="Times New Roman"/>
          <w:b/>
          <w:bCs/>
          <w:sz w:val="24"/>
          <w:szCs w:val="24"/>
        </w:rPr>
        <w:t xml:space="preserve">: </w:t>
      </w:r>
      <w:r>
        <w:rPr>
          <w:rFonts w:ascii="Times New Roman" w:hAnsi="Times New Roman" w:eastAsia="Times New Roman" w:cs="Times New Roman"/>
          <w:b w:val="0"/>
          <w:bCs w:val="0"/>
          <w:sz w:val="24"/>
          <w:szCs w:val="24"/>
        </w:rPr>
        <w:t xml:space="preserve">Doug Morrill presented the annual financial report. There were no findings. Doug and Andrew will speak with Pelorus about instituting </w:t>
      </w:r>
      <w:r>
        <w:rPr>
          <w:rFonts w:ascii="Times New Roman" w:hAnsi="Times New Roman" w:eastAsia="Times New Roman" w:cs="Times New Roman"/>
          <w:b w:val="0"/>
          <w:bCs w:val="0"/>
          <w:sz w:val="24"/>
          <w:szCs w:val="24"/>
        </w:rPr>
        <w:t xml:space="preserve">a three-year trend for reporting rather than a two-year trend. Branden reported that the quarterly report had been submitted. Kevin motioned to accept with understanding that the board would receive a three-year trend for review. Robert 2nd. All in favor. </w:t>
      </w:r>
      <w:r>
        <w:rPr>
          <w:rFonts w:ascii="Times New Roman" w:hAnsi="Times New Roman" w:cs="Times New Roman"/>
          <w:b w:val="0"/>
          <w:bCs w:val="0"/>
          <w:sz w:val="24"/>
          <w:szCs w:val="24"/>
          <w:highlight w:val="none"/>
        </w:rPr>
      </w:r>
      <w:r>
        <w:rPr>
          <w:rFonts w:ascii="Times New Roman" w:hAnsi="Times New Roman" w:cs="Times New Roman"/>
          <w:b w:val="0"/>
          <w:bCs w:val="0"/>
          <w:sz w:val="24"/>
          <w:szCs w:val="24"/>
          <w:highlight w:val="none"/>
        </w:rPr>
      </w:r>
    </w:p>
    <w:p w14:paraId="2F7DEC3A">
      <w:pPr>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rPr>
          <w:rFonts w:ascii="Times New Roman" w:hAnsi="Times New Roman" w:eastAsia="Times New Roman" w:cs="Times New Roman"/>
          <w:b w:val="0"/>
          <w:bCs w:val="0"/>
          <w:sz w:val="24"/>
          <w:szCs w:val="24"/>
        </w:rPr>
      </w:pPr>
      <w:r>
        <w:rPr>
          <w:rFonts w:ascii="Times New Roman" w:hAnsi="Times New Roman" w:eastAsia="Times New Roman" w:cs="Times New Roman"/>
          <w:b w:val="0"/>
          <w:bCs w:val="0"/>
          <w:sz w:val="24"/>
          <w:szCs w:val="24"/>
        </w:rPr>
      </w:r>
      <w:r>
        <w:rPr>
          <w:rFonts w:ascii="Times New Roman" w:hAnsi="Times New Roman" w:eastAsia="Times New Roman" w:cs="Times New Roman"/>
          <w:b w:val="0"/>
          <w:bCs w:val="0"/>
          <w:sz w:val="24"/>
          <w:szCs w:val="24"/>
        </w:rPr>
      </w:r>
      <w:r>
        <w:rPr>
          <w:rFonts w:ascii="Times New Roman" w:hAnsi="Times New Roman" w:eastAsia="Times New Roman" w:cs="Times New Roman"/>
          <w:b w:val="0"/>
          <w:bCs w:val="0"/>
          <w:sz w:val="24"/>
          <w:szCs w:val="24"/>
        </w:rPr>
      </w:r>
    </w:p>
    <w:p w14:paraId="45F0E91A">
      <w:pPr>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rPr>
          <w:rFonts w:ascii="Times New Roman" w:hAnsi="Times New Roman" w:eastAsia="Times New Roman" w:cs="Times New Roman"/>
          <w:b w:val="0"/>
          <w:bCs w:val="0"/>
          <w:sz w:val="24"/>
          <w:szCs w:val="24"/>
          <w:highlight w:val="none"/>
        </w:rPr>
      </w:pPr>
      <w:r>
        <w:rPr>
          <w:rFonts w:ascii="Times New Roman" w:hAnsi="Times New Roman" w:eastAsia="Times New Roman" w:cs="Times New Roman"/>
          <w:b/>
          <w:bCs/>
          <w:sz w:val="24"/>
          <w:szCs w:val="24"/>
          <w:highlight w:val="none"/>
        </w:rPr>
        <w:t xml:space="preserve">Utah Local Government Trust discussion with Trust representatives: </w:t>
      </w:r>
      <w:r>
        <w:rPr>
          <w:rFonts w:ascii="Times New Roman" w:hAnsi="Times New Roman" w:eastAsia="Times New Roman" w:cs="Times New Roman"/>
          <w:b w:val="0"/>
          <w:bCs w:val="0"/>
          <w:sz w:val="24"/>
          <w:szCs w:val="24"/>
          <w:highlight w:val="none"/>
        </w:rPr>
        <w:t xml:space="preserve">Darin Palmer and Jeff Rowley presented. They reviewed our policy language and reported that they can provide for </w:t>
      </w:r>
      <w:r>
        <w:rPr>
          <w:rFonts w:ascii="Times New Roman" w:hAnsi="Times New Roman" w:eastAsia="Times New Roman" w:cs="Times New Roman"/>
          <w:b w:val="0"/>
          <w:bCs w:val="0"/>
          <w:sz w:val="24"/>
          <w:szCs w:val="24"/>
          <w:highlight w:val="none"/>
        </w:rPr>
        <w:t xml:space="preserve">the full cost of Corper James’ work for the Rex Huber lawsuit. </w:t>
      </w:r>
      <w:r>
        <w:rPr>
          <w:rFonts w:ascii="Times New Roman" w:hAnsi="Times New Roman" w:eastAsia="Times New Roman" w:cs="Times New Roman"/>
          <w:b w:val="0"/>
          <w:bCs w:val="0"/>
          <w:sz w:val="24"/>
          <w:szCs w:val="24"/>
          <w:highlight w:val="none"/>
        </w:rPr>
        <w:t xml:space="preserve">Darin and Jeff also reported that the trust will only cover property damage in cases of negligence on the part of the district. </w:t>
      </w:r>
      <w:r>
        <w:rPr>
          <w:rFonts w:ascii="Times New Roman" w:hAnsi="Times New Roman" w:eastAsia="Times New Roman" w:cs="Times New Roman"/>
          <w:b w:val="0"/>
          <w:bCs w:val="0"/>
          <w:sz w:val="24"/>
          <w:szCs w:val="24"/>
          <w:highlight w:val="none"/>
        </w:rPr>
        <w:t xml:space="preserve">They can look into increasing our existing no-fault insurance to $10,000.00. We will draft a notice to approve the implementation of no-fault insurance to approve next board meeting &amp; create it as a handout before running it by our attorney for review. </w:t>
      </w:r>
      <w:r>
        <w:rPr>
          <w:rFonts w:ascii="Times New Roman" w:hAnsi="Times New Roman" w:eastAsia="Times New Roman" w:cs="Times New Roman"/>
          <w:b w:val="0"/>
          <w:bCs w:val="0"/>
          <w:sz w:val="24"/>
          <w:szCs w:val="24"/>
          <w:highlight w:val="none"/>
        </w:rPr>
        <w:t xml:space="preserve">The board also expressed a desire to have annual meetings with the trust. </w:t>
      </w:r>
      <w:r>
        <w:rPr>
          <w:rFonts w:ascii="Times New Roman" w:hAnsi="Times New Roman" w:eastAsia="Times New Roman" w:cs="Times New Roman"/>
          <w:b w:val="0"/>
          <w:bCs w:val="0"/>
          <w:sz w:val="24"/>
          <w:szCs w:val="24"/>
          <w:highlight w:val="none"/>
        </w:rPr>
      </w:r>
      <w:r>
        <w:rPr>
          <w:rFonts w:ascii="Times New Roman" w:hAnsi="Times New Roman" w:eastAsia="Times New Roman" w:cs="Times New Roman"/>
          <w:b w:val="0"/>
          <w:bCs w:val="0"/>
          <w:sz w:val="24"/>
          <w:szCs w:val="24"/>
          <w:highlight w:val="none"/>
        </w:rPr>
      </w:r>
    </w:p>
    <w:p w14:paraId="18D408E4">
      <w:pPr>
        <w:pStyle w:val="667"/>
        <w:pBdr/>
        <w:spacing/>
        <w:ind/>
        <w:rPr>
          <w:rFonts w:ascii="Times New Roman" w:hAnsi="Times New Roman" w:cs="Times New Roman"/>
          <w:sz w:val="24"/>
          <w:szCs w:val="24"/>
          <w:highlight w:val="none"/>
        </w:rPr>
      </w:pPr>
      <w:r>
        <w:rPr>
          <w:rFonts w:ascii="Times New Roman" w:hAnsi="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p w14:paraId="636B4C7C">
      <w:pPr>
        <w:pStyle w:val="667"/>
        <w:pBdr/>
        <w:spacing/>
        <w:ind/>
        <w:rPr>
          <w:rFonts w:ascii="Times New Roman" w:hAnsi="Times New Roman" w:cs="Times New Roman"/>
          <w:b/>
          <w:bCs/>
          <w:sz w:val="24"/>
          <w:szCs w:val="24"/>
          <w:highlight w:val="none"/>
        </w:rPr>
      </w:pPr>
      <w:r>
        <w:rPr>
          <w:rFonts w:ascii="Times New Roman" w:hAnsi="Times New Roman" w:cs="Times New Roman"/>
          <w:b/>
          <w:bCs/>
          <w:sz w:val="24"/>
          <w:szCs w:val="24"/>
          <w:highlight w:val="none"/>
        </w:rPr>
        <w:t xml:space="preserve">Follow up June 11th board meeting minutes:</w:t>
      </w:r>
      <w:r>
        <w:rPr>
          <w:rFonts w:ascii="Times New Roman" w:hAnsi="Times New Roman" w:cs="Times New Roman"/>
          <w:b/>
          <w:bCs/>
          <w:sz w:val="24"/>
          <w:szCs w:val="24"/>
          <w:highlight w:val="none"/>
        </w:rPr>
      </w:r>
      <w:r>
        <w:rPr>
          <w:rFonts w:ascii="Times New Roman" w:hAnsi="Times New Roman" w:cs="Times New Roman"/>
          <w:b/>
          <w:bCs/>
          <w:sz w:val="24"/>
          <w:szCs w:val="24"/>
          <w:highlight w:val="none"/>
        </w:rPr>
      </w:r>
    </w:p>
    <w:p w14:paraId="38533C87">
      <w:pPr>
        <w:pStyle w:val="667"/>
        <w:pBdr/>
        <w:spacing/>
        <w:ind/>
        <w:rPr>
          <w:rFonts w:ascii="Times New Roman" w:hAnsi="Times New Roman" w:cs="Times New Roman"/>
          <w:sz w:val="24"/>
          <w:szCs w:val="24"/>
          <w:highlight w:val="none"/>
        </w:rPr>
      </w:pPr>
      <w:r>
        <w:rPr>
          <w:rFonts w:ascii="Times New Roman" w:hAnsi="Times New Roman" w:cs="Times New Roman"/>
          <w:b/>
          <w:bCs/>
          <w:sz w:val="24"/>
          <w:szCs w:val="24"/>
          <w:highlight w:val="none"/>
        </w:rPr>
        <w:t xml:space="preserve">Painted Hills Well iron removal project and funding:</w:t>
      </w:r>
      <w:r>
        <w:rPr>
          <w:rFonts w:ascii="Times New Roman" w:hAnsi="Times New Roman" w:cs="Times New Roman"/>
          <w:sz w:val="24"/>
          <w:szCs w:val="24"/>
          <w:highlight w:val="none"/>
        </w:rPr>
        <w:t xml:space="preserve"> </w:t>
      </w:r>
      <w:r>
        <w:rPr>
          <w:rFonts w:ascii="Times New Roman" w:hAnsi="Times New Roman" w:cs="Times New Roman"/>
          <w:sz w:val="24"/>
          <w:szCs w:val="24"/>
          <w:highlight w:val="none"/>
        </w:rPr>
        <w:t xml:space="preserve">Talon reported that Dusty wanted to e</w:t>
      </w:r>
      <w:r>
        <w:rPr>
          <w:rFonts w:ascii="Times New Roman" w:hAnsi="Times New Roman" w:cs="Times New Roman"/>
          <w:sz w:val="24"/>
          <w:szCs w:val="24"/>
          <w:highlight w:val="none"/>
        </w:rPr>
        <w:t xml:space="preserve">xtend the building to the south. We would need to apply to the county in order to do this. </w:t>
      </w:r>
      <w:r>
        <w:rPr>
          <w:rFonts w:ascii="Times New Roman" w:hAnsi="Times New Roman" w:cs="Times New Roman"/>
          <w:sz w:val="24"/>
          <w:szCs w:val="24"/>
          <w:highlight w:val="none"/>
        </w:rPr>
        <w:t xml:space="preserve">Talon will report next meeting on costs and to see how far we can extend in each direction before we go before the board of adjustments to request an easement.</w:t>
      </w:r>
      <w:r>
        <w:rPr>
          <w:rFonts w:ascii="Times New Roman" w:hAnsi="Times New Roman" w:cs="Times New Roman"/>
          <w:sz w:val="24"/>
          <w:szCs w:val="24"/>
          <w:highlight w:val="none"/>
        </w:rPr>
        <w:t xml:space="preserve"> </w:t>
      </w:r>
      <w:r>
        <w:rPr>
          <w:rFonts w:ascii="Times New Roman" w:hAnsi="Times New Roman" w:cs="Times New Roman"/>
          <w:sz w:val="24"/>
          <w:szCs w:val="24"/>
          <w:highlight w:val="none"/>
        </w:rPr>
      </w:r>
      <w:r>
        <w:rPr>
          <w:rFonts w:ascii="Times New Roman" w:hAnsi="Times New Roman" w:cs="Times New Roman"/>
          <w:sz w:val="24"/>
          <w:szCs w:val="24"/>
          <w:highlight w:val="none"/>
        </w:rPr>
      </w:r>
    </w:p>
    <w:p w14:paraId="6F5EA668">
      <w:pPr>
        <w:pStyle w:val="667"/>
        <w:pBdr/>
        <w:spacing/>
        <w:ind/>
        <w:rPr>
          <w:rFonts w:ascii="Times New Roman" w:hAnsi="Times New Roman" w:cs="Times New Roman"/>
          <w:sz w:val="24"/>
          <w:szCs w:val="24"/>
          <w:highlight w:val="none"/>
        </w:rPr>
      </w:pPr>
      <w:r>
        <w:rPr>
          <w:rFonts w:ascii="Times New Roman" w:hAnsi="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p w14:paraId="275007E0">
      <w:pPr>
        <w:pStyle w:val="667"/>
        <w:pBdr/>
        <w:spacing/>
        <w:ind/>
        <w:rPr>
          <w:rFonts w:ascii="Times New Roman" w:hAnsi="Times New Roman" w:cs="Times New Roman"/>
          <w:b w:val="0"/>
          <w:bCs w:val="0"/>
          <w:sz w:val="24"/>
          <w:szCs w:val="24"/>
          <w:highlight w:val="none"/>
        </w:rPr>
      </w:pPr>
      <w:r>
        <w:rPr>
          <w:rFonts w:ascii="Times New Roman" w:hAnsi="Times New Roman" w:cs="Times New Roman"/>
          <w:b/>
          <w:bCs/>
          <w:sz w:val="24"/>
          <w:szCs w:val="24"/>
          <w:highlight w:val="none"/>
        </w:rPr>
        <w:t xml:space="preserve">Painted Hills water seepage update</w:t>
      </w:r>
      <w:r>
        <w:rPr>
          <w:rFonts w:ascii="Times New Roman" w:hAnsi="Times New Roman" w:cs="Times New Roman"/>
          <w:b/>
          <w:bCs/>
          <w:sz w:val="24"/>
          <w:szCs w:val="24"/>
          <w:highlight w:val="none"/>
        </w:rPr>
        <w:t xml:space="preserve">: </w:t>
      </w:r>
      <w:r>
        <w:rPr>
          <w:rFonts w:ascii="Times New Roman" w:hAnsi="Times New Roman" w:cs="Times New Roman"/>
          <w:b w:val="0"/>
          <w:bCs w:val="0"/>
          <w:sz w:val="24"/>
          <w:szCs w:val="24"/>
          <w:highlight w:val="none"/>
        </w:rPr>
        <w:t xml:space="preserve">Branden reported that he and Dusty p</w:t>
      </w:r>
      <w:r>
        <w:rPr>
          <w:rFonts w:ascii="Times New Roman" w:hAnsi="Times New Roman" w:cs="Times New Roman"/>
          <w:b w:val="0"/>
          <w:bCs w:val="0"/>
          <w:sz w:val="24"/>
          <w:szCs w:val="24"/>
          <w:highlight w:val="none"/>
        </w:rPr>
        <w:t xml:space="preserve">ut water back into the line. Test results show that there is an issue somewhere in the line</w:t>
      </w:r>
      <w:r>
        <w:rPr>
          <w:rFonts w:ascii="Times New Roman" w:hAnsi="Times New Roman" w:cs="Times New Roman"/>
          <w:b w:val="0"/>
          <w:bCs w:val="0"/>
          <w:sz w:val="24"/>
          <w:szCs w:val="24"/>
          <w:highlight w:val="none"/>
        </w:rPr>
        <w:t xml:space="preserve">. Branden investigated with sound equipment, but was unable to locate the source of the issue. We plan to dig along the east side of our property and put a T in along with a new hydrant. Branden will follow-up on the results during the next board meeting. </w:t>
      </w:r>
      <w:r>
        <w:rPr>
          <w:rFonts w:ascii="Times New Roman" w:hAnsi="Times New Roman" w:cs="Times New Roman"/>
          <w:b w:val="0"/>
          <w:bCs w:val="0"/>
          <w:sz w:val="24"/>
          <w:szCs w:val="24"/>
          <w:highlight w:val="none"/>
        </w:rPr>
      </w:r>
      <w:r>
        <w:rPr>
          <w:rFonts w:ascii="Times New Roman" w:hAnsi="Times New Roman" w:cs="Times New Roman"/>
          <w:b w:val="0"/>
          <w:bCs w:val="0"/>
          <w:sz w:val="24"/>
          <w:szCs w:val="24"/>
          <w:highlight w:val="none"/>
        </w:rPr>
      </w:r>
    </w:p>
    <w:p w14:paraId="74E4E179">
      <w:pPr>
        <w:pStyle w:val="667"/>
        <w:pBdr/>
        <w:spacing/>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14:paraId="0FCDD6B8">
      <w:pPr>
        <w:pBdr/>
        <w:spacing w:after="0"/>
        <w:ind/>
        <w:rPr>
          <w:rFonts w:ascii="Times New Roman" w:hAnsi="Times New Roman" w:cs="Times New Roman"/>
          <w:b w:val="0"/>
          <w:bCs w:val="0"/>
          <w:sz w:val="24"/>
          <w:szCs w:val="24"/>
          <w:highlight w:val="none"/>
        </w:rPr>
      </w:pPr>
      <w:r>
        <w:rPr>
          <w:rFonts w:ascii="Times New Roman" w:hAnsi="Times New Roman" w:cs="Times New Roman"/>
          <w:b/>
          <w:sz w:val="24"/>
          <w:szCs w:val="24"/>
        </w:rPr>
        <w:t xml:space="preserve">Hazard assessment emergency response plan update: </w:t>
      </w:r>
      <w:r>
        <w:rPr>
          <w:rFonts w:ascii="Times New Roman" w:hAnsi="Times New Roman" w:cs="Times New Roman"/>
          <w:b w:val="0"/>
          <w:bCs w:val="0"/>
          <w:sz w:val="24"/>
          <w:szCs w:val="24"/>
        </w:rPr>
        <w:t xml:space="preserve">Craig Nebeker reported that he had met with Branden, Andrew, and</w:t>
      </w:r>
      <w:r>
        <w:rPr>
          <w:rFonts w:ascii="Times New Roman" w:hAnsi="Times New Roman" w:cs="Times New Roman"/>
          <w:b w:val="0"/>
          <w:bCs w:val="0"/>
          <w:sz w:val="24"/>
          <w:szCs w:val="24"/>
        </w:rPr>
        <w:t xml:space="preserve"> Cameron to review updates to the Hazard Assessment Emergency Response plan and to update the contact information in the document. After reviewing the current draft, the board requested that we add a more thorough description of the line leading to Burdick</w:t>
      </w:r>
      <w:r>
        <w:rPr>
          <w:rFonts w:ascii="Times New Roman" w:hAnsi="Times New Roman" w:cs="Times New Roman"/>
          <w:b w:val="0"/>
          <w:bCs w:val="0"/>
          <w:sz w:val="24"/>
          <w:szCs w:val="24"/>
          <w:highlight w:val="none"/>
        </w:rPr>
        <w:t xml:space="preserve">. Andrew will go through the document and add revisions. </w:t>
      </w:r>
      <w:r>
        <w:rPr>
          <w:rFonts w:ascii="Times New Roman" w:hAnsi="Times New Roman" w:cs="Times New Roman"/>
          <w:b w:val="0"/>
          <w:bCs w:val="0"/>
          <w:sz w:val="24"/>
          <w:szCs w:val="24"/>
          <w:highlight w:val="none"/>
        </w:rPr>
      </w:r>
      <w:r>
        <w:rPr>
          <w:rFonts w:ascii="Times New Roman" w:hAnsi="Times New Roman" w:cs="Times New Roman"/>
          <w:b w:val="0"/>
          <w:bCs w:val="0"/>
          <w:sz w:val="24"/>
          <w:szCs w:val="24"/>
          <w:highlight w:val="none"/>
        </w:rPr>
      </w:r>
    </w:p>
    <w:p w14:paraId="79731004">
      <w:pPr>
        <w:pBdr/>
        <w:spacing w:after="0"/>
        <w:ind/>
        <w:rPr>
          <w:rFonts w:ascii="Times New Roman" w:hAnsi="Times New Roman" w:cs="Times New Roman"/>
          <w:b w:val="0"/>
          <w:bCs w:val="0"/>
          <w:sz w:val="24"/>
          <w:szCs w:val="24"/>
          <w:highlight w:val="none"/>
        </w:rPr>
      </w:pPr>
      <w:r>
        <w:rPr>
          <w:rFonts w:ascii="Times New Roman" w:hAnsi="Times New Roman" w:cs="Times New Roman"/>
          <w:b w:val="0"/>
          <w:bCs w:val="0"/>
          <w:sz w:val="24"/>
          <w:szCs w:val="24"/>
          <w:highlight w:val="none"/>
        </w:rPr>
      </w:r>
      <w:r>
        <w:rPr>
          <w:rFonts w:ascii="Times New Roman" w:hAnsi="Times New Roman" w:cs="Times New Roman"/>
          <w:b w:val="0"/>
          <w:bCs w:val="0"/>
          <w:sz w:val="24"/>
          <w:szCs w:val="24"/>
          <w:highlight w:val="none"/>
        </w:rPr>
      </w:r>
      <w:r>
        <w:rPr>
          <w:rFonts w:ascii="Times New Roman" w:hAnsi="Times New Roman" w:cs="Times New Roman"/>
          <w:b w:val="0"/>
          <w:bCs w:val="0"/>
          <w:sz w:val="24"/>
          <w:szCs w:val="24"/>
          <w:highlight w:val="none"/>
        </w:rPr>
      </w:r>
    </w:p>
    <w:p w14:paraId="7ED1AB10">
      <w:pPr>
        <w:pBdr/>
        <w:spacing w:after="0"/>
        <w:ind/>
        <w:rPr>
          <w:rFonts w:ascii="Times New Roman" w:hAnsi="Times New Roman" w:cs="Times New Roman"/>
          <w:b/>
          <w:bCs/>
          <w:sz w:val="24"/>
          <w:szCs w:val="24"/>
          <w:highlight w:val="none"/>
        </w:rPr>
      </w:pPr>
      <w:r>
        <w:rPr>
          <w:rFonts w:ascii="Times New Roman" w:hAnsi="Times New Roman" w:cs="Times New Roman"/>
          <w:b/>
          <w:sz w:val="24"/>
          <w:szCs w:val="24"/>
        </w:rPr>
        <w:t xml:space="preserve">Water Right purchase from Pete and Lori Martin update: </w:t>
      </w:r>
      <w:r>
        <w:rPr>
          <w:rFonts w:ascii="Times New Roman" w:hAnsi="Times New Roman" w:cs="Times New Roman"/>
          <w:b w:val="0"/>
          <w:bCs w:val="0"/>
          <w:sz w:val="24"/>
          <w:szCs w:val="24"/>
          <w:highlight w:val="none"/>
        </w:rPr>
        <w:t xml:space="preserve">Andrew contacted Lori Martin and investigated her claims. The water right has been used and amounts to a diversion of approximately 7.8 acre feet. Our reduction would put this down to approximately 5.25 acre feet. </w:t>
      </w:r>
      <w:r>
        <w:rPr>
          <w:rFonts w:ascii="Times New Roman" w:hAnsi="Times New Roman" w:cs="Times New Roman"/>
          <w:b w:val="0"/>
          <w:bCs w:val="0"/>
          <w:sz w:val="24"/>
          <w:szCs w:val="24"/>
          <w:highlight w:val="none"/>
        </w:rPr>
        <w:t xml:space="preserve">Ashley Valley is willin</w:t>
      </w:r>
      <w:r>
        <w:rPr>
          <w:rFonts w:ascii="Times New Roman" w:hAnsi="Times New Roman" w:cs="Times New Roman"/>
          <w:b w:val="0"/>
          <w:bCs w:val="0"/>
          <w:sz w:val="24"/>
          <w:szCs w:val="24"/>
          <w:highlight w:val="none"/>
        </w:rPr>
        <w:t xml:space="preserve">g to pay $46,200.00. After further discussion, the board determined that the district would be willing to go up to $50,000.00. Kevin suggested a down-payment of $10,000.00 earnest money. Kevin motioned for $5,000.00 per acre foot. Nolan 2nd. All in favor. </w:t>
      </w:r>
      <w:r>
        <w:rPr>
          <w:rFonts w:ascii="Times New Roman" w:hAnsi="Times New Roman" w:cs="Times New Roman"/>
          <w:b/>
          <w:bCs/>
          <w:sz w:val="24"/>
          <w:szCs w:val="24"/>
          <w:highlight w:val="none"/>
        </w:rPr>
      </w:r>
      <w:r>
        <w:rPr>
          <w:rFonts w:ascii="Times New Roman" w:hAnsi="Times New Roman" w:cs="Times New Roman"/>
          <w:b/>
          <w:bCs/>
          <w:sz w:val="24"/>
          <w:szCs w:val="24"/>
          <w:highlight w:val="none"/>
        </w:rPr>
      </w:r>
    </w:p>
    <w:p w14:paraId="4410FF87">
      <w:pPr>
        <w:pBdr/>
        <w:spacing w:after="0"/>
        <w:ind/>
        <w:rPr>
          <w:rFonts w:ascii="Times New Roman" w:hAnsi="Times New Roman" w:cs="Times New Roman"/>
          <w:b w:val="0"/>
          <w:bCs w:val="0"/>
          <w:sz w:val="24"/>
          <w:szCs w:val="24"/>
          <w:highlight w:val="none"/>
        </w:rPr>
      </w:pPr>
      <w:r>
        <w:rPr>
          <w:rFonts w:ascii="Times New Roman" w:hAnsi="Times New Roman" w:cs="Times New Roman"/>
          <w:b w:val="0"/>
          <w:bCs w:val="0"/>
          <w:sz w:val="24"/>
          <w:szCs w:val="24"/>
          <w:highlight w:val="none"/>
        </w:rPr>
      </w:r>
      <w:r>
        <w:rPr>
          <w:rFonts w:ascii="Times New Roman" w:hAnsi="Times New Roman" w:cs="Times New Roman"/>
          <w:b w:val="0"/>
          <w:bCs w:val="0"/>
          <w:sz w:val="24"/>
          <w:szCs w:val="24"/>
          <w:highlight w:val="none"/>
        </w:rPr>
      </w:r>
      <w:r>
        <w:rPr>
          <w:rFonts w:ascii="Times New Roman" w:hAnsi="Times New Roman" w:cs="Times New Roman"/>
          <w:b w:val="0"/>
          <w:bCs w:val="0"/>
          <w:sz w:val="24"/>
          <w:szCs w:val="24"/>
          <w:highlight w:val="none"/>
        </w:rPr>
      </w:r>
    </w:p>
    <w:p w14:paraId="3ACBB600">
      <w:pPr>
        <w:pBdr/>
        <w:spacing w:after="0"/>
        <w:ind/>
        <w:rPr>
          <w:rFonts w:ascii="Times New Roman" w:hAnsi="Times New Roman" w:cs="Times New Roman"/>
          <w:b/>
          <w:bCs/>
          <w:sz w:val="24"/>
          <w:szCs w:val="24"/>
          <w:highlight w:val="none"/>
        </w:rPr>
      </w:pPr>
      <w:r>
        <w:rPr>
          <w:rFonts w:ascii="Times New Roman" w:hAnsi="Times New Roman" w:cs="Times New Roman"/>
          <w:b/>
          <w:sz w:val="24"/>
          <w:szCs w:val="24"/>
          <w:highlight w:val="none"/>
        </w:rPr>
        <w:t xml:space="preserve">Temporary change application on Ashley Upper Canal shares update:</w:t>
      </w:r>
      <w:r>
        <w:rPr>
          <w:rFonts w:ascii="Times New Roman" w:hAnsi="Times New Roman" w:cs="Times New Roman"/>
          <w:b w:val="0"/>
          <w:bCs w:val="0"/>
          <w:sz w:val="24"/>
          <w:szCs w:val="24"/>
          <w:highlight w:val="none"/>
        </w:rPr>
        <w:t xml:space="preserve"> Andrew reported that he will follow up with Billy on the Temporary Change Application. </w:t>
      </w:r>
      <w:r>
        <w:rPr>
          <w:rFonts w:ascii="Times New Roman" w:hAnsi="Times New Roman" w:cs="Times New Roman"/>
          <w:b/>
          <w:bCs/>
          <w:sz w:val="24"/>
          <w:szCs w:val="24"/>
          <w:highlight w:val="none"/>
        </w:rPr>
      </w:r>
      <w:r>
        <w:rPr>
          <w:rFonts w:ascii="Times New Roman" w:hAnsi="Times New Roman" w:cs="Times New Roman"/>
          <w:b/>
          <w:bCs/>
          <w:sz w:val="24"/>
          <w:szCs w:val="24"/>
          <w:highlight w:val="none"/>
        </w:rPr>
      </w:r>
    </w:p>
    <w:p w14:paraId="3A1F0189">
      <w:pPr>
        <w:pBdr/>
        <w:spacing w:after="0"/>
        <w:ind/>
        <w:rPr>
          <w:rFonts w:ascii="Times New Roman" w:hAnsi="Times New Roman" w:cs="Times New Roman"/>
          <w:b/>
          <w:bCs/>
          <w:sz w:val="24"/>
          <w:szCs w:val="24"/>
          <w:highlight w:val="none"/>
        </w:rPr>
      </w:pPr>
      <w:r>
        <w:rPr>
          <w:rFonts w:ascii="Times New Roman" w:hAnsi="Times New Roman" w:cs="Times New Roman"/>
          <w:b/>
          <w:bCs/>
          <w:sz w:val="24"/>
          <w:szCs w:val="24"/>
          <w:highlight w:val="none"/>
        </w:rPr>
      </w:r>
      <w:r>
        <w:rPr>
          <w:rFonts w:ascii="Times New Roman" w:hAnsi="Times New Roman" w:cs="Times New Roman"/>
          <w:b/>
          <w:bCs/>
          <w:sz w:val="24"/>
          <w:szCs w:val="24"/>
          <w:highlight w:val="none"/>
        </w:rPr>
      </w:r>
      <w:r>
        <w:rPr>
          <w:rFonts w:ascii="Times New Roman" w:hAnsi="Times New Roman" w:cs="Times New Roman"/>
          <w:b/>
          <w:bCs/>
          <w:sz w:val="24"/>
          <w:szCs w:val="24"/>
          <w:highlight w:val="none"/>
        </w:rPr>
      </w:r>
    </w:p>
    <w:p w14:paraId="1337E427">
      <w:pPr>
        <w:pBdr/>
        <w:spacing w:after="0"/>
        <w:ind/>
        <w:rPr>
          <w:rFonts w:ascii="Times New Roman" w:hAnsi="Times New Roman" w:cs="Times New Roman"/>
          <w:b w:val="0"/>
          <w:bCs w:val="0"/>
          <w:sz w:val="24"/>
          <w:szCs w:val="24"/>
          <w:highlight w:val="none"/>
        </w:rPr>
      </w:pPr>
      <w:r>
        <w:rPr>
          <w:rFonts w:ascii="Times New Roman" w:hAnsi="Times New Roman" w:cs="Times New Roman"/>
          <w:b/>
          <w:sz w:val="24"/>
          <w:szCs w:val="24"/>
          <w:highlight w:val="none"/>
        </w:rPr>
        <w:t xml:space="preserve">Caden Kremin driveway update:</w:t>
      </w:r>
      <w:r>
        <w:rPr>
          <w:rFonts w:ascii="Times New Roman" w:hAnsi="Times New Roman" w:cs="Times New Roman"/>
          <w:b/>
          <w:sz w:val="24"/>
          <w:szCs w:val="24"/>
          <w:highlight w:val="none"/>
        </w:rPr>
        <w:t xml:space="preserve"> </w:t>
      </w:r>
      <w:r>
        <w:rPr>
          <w:rFonts w:ascii="Times New Roman" w:hAnsi="Times New Roman" w:cs="Times New Roman"/>
          <w:b w:val="0"/>
          <w:bCs w:val="0"/>
          <w:sz w:val="24"/>
          <w:szCs w:val="24"/>
          <w:highlight w:val="none"/>
        </w:rPr>
        <w:t xml:space="preserve">Branden reported that Scott Allred repaired Caden Kremin’s driveway. Total costs for the repair amounted to approximately $14,000.00.</w:t>
      </w:r>
      <w:r>
        <w:rPr>
          <w:rFonts w:ascii="Times New Roman" w:hAnsi="Times New Roman" w:cs="Times New Roman"/>
          <w:b w:val="0"/>
          <w:bCs w:val="0"/>
          <w:sz w:val="24"/>
          <w:szCs w:val="24"/>
          <w:highlight w:val="none"/>
        </w:rPr>
      </w:r>
      <w:r>
        <w:rPr>
          <w:rFonts w:ascii="Times New Roman" w:hAnsi="Times New Roman" w:cs="Times New Roman"/>
          <w:b w:val="0"/>
          <w:bCs w:val="0"/>
          <w:sz w:val="24"/>
          <w:szCs w:val="24"/>
          <w:highlight w:val="none"/>
        </w:rPr>
      </w:r>
    </w:p>
    <w:p w14:paraId="78F766A3">
      <w:pPr>
        <w:pBdr/>
        <w:spacing w:after="0"/>
        <w:ind/>
        <w:rPr>
          <w:rFonts w:ascii="Times New Roman" w:hAnsi="Times New Roman" w:cs="Times New Roman"/>
          <w:b w:val="0"/>
          <w:bCs w:val="0"/>
          <w:sz w:val="24"/>
          <w:szCs w:val="24"/>
          <w:highlight w:val="none"/>
        </w:rPr>
      </w:pPr>
      <w:r>
        <w:rPr>
          <w:rFonts w:ascii="Times New Roman" w:hAnsi="Times New Roman" w:cs="Times New Roman"/>
          <w:b w:val="0"/>
          <w:bCs w:val="0"/>
          <w:sz w:val="24"/>
          <w:szCs w:val="24"/>
          <w:highlight w:val="none"/>
        </w:rPr>
      </w:r>
      <w:r>
        <w:rPr>
          <w:rFonts w:ascii="Times New Roman" w:hAnsi="Times New Roman" w:cs="Times New Roman"/>
          <w:b w:val="0"/>
          <w:bCs w:val="0"/>
          <w:sz w:val="24"/>
          <w:szCs w:val="24"/>
          <w:highlight w:val="none"/>
        </w:rPr>
      </w:r>
      <w:r>
        <w:rPr>
          <w:rFonts w:ascii="Times New Roman" w:hAnsi="Times New Roman" w:cs="Times New Roman"/>
          <w:b w:val="0"/>
          <w:bCs w:val="0"/>
          <w:sz w:val="24"/>
          <w:szCs w:val="24"/>
          <w:highlight w:val="none"/>
        </w:rPr>
      </w:r>
    </w:p>
    <w:p w14:paraId="54E8C17E">
      <w:pPr>
        <w:pBdr/>
        <w:spacing w:after="0"/>
        <w:ind/>
        <w:rPr>
          <w:rFonts w:ascii="Times New Roman" w:hAnsi="Times New Roman" w:cs="Times New Roman"/>
          <w:b/>
          <w:bCs/>
          <w:sz w:val="24"/>
          <w:szCs w:val="24"/>
        </w:rPr>
      </w:pPr>
      <w:r>
        <w:rPr>
          <w:rFonts w:ascii="Times New Roman" w:hAnsi="Times New Roman" w:cs="Times New Roman"/>
          <w:b/>
          <w:bCs/>
          <w:sz w:val="24"/>
          <w:szCs w:val="24"/>
          <w:highlight w:val="none"/>
        </w:rPr>
      </w:r>
      <w:r>
        <w:rPr>
          <w:rFonts w:ascii="Times New Roman" w:hAnsi="Times New Roman" w:cs="Times New Roman"/>
          <w:b/>
          <w:bCs/>
          <w:sz w:val="24"/>
          <w:szCs w:val="24"/>
          <w:highlight w:val="none"/>
        </w:rPr>
        <w:t xml:space="preserve">Report from Staff:</w:t>
      </w:r>
      <w:r>
        <w:rPr>
          <w:rFonts w:ascii="Times New Roman" w:hAnsi="Times New Roman" w:cs="Times New Roman"/>
          <w:b/>
          <w:bCs/>
          <w:sz w:val="24"/>
          <w:szCs w:val="24"/>
        </w:rPr>
      </w:r>
      <w:r>
        <w:rPr>
          <w:rFonts w:ascii="Times New Roman" w:hAnsi="Times New Roman" w:cs="Times New Roman"/>
          <w:b/>
          <w:bCs/>
          <w:sz w:val="24"/>
          <w:szCs w:val="24"/>
        </w:rPr>
      </w:r>
    </w:p>
    <w:p w14:paraId="6149B19A">
      <w:pPr>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rPr>
          <w:rFonts w:ascii="Times New Roman" w:hAnsi="Times New Roman" w:eastAsia="Times New Roman" w:cs="Times New Roman"/>
          <w:b w:val="0"/>
          <w:bCs w:val="0"/>
          <w:sz w:val="24"/>
          <w:szCs w:val="24"/>
          <w:highlight w:val="none"/>
        </w:rPr>
      </w:pPr>
      <w:r>
        <w:rPr>
          <w:rFonts w:ascii="Times New Roman" w:hAnsi="Times New Roman" w:eastAsia="Times New Roman" w:cs="Times New Roman"/>
          <w:b/>
          <w:bCs/>
          <w:sz w:val="24"/>
          <w:szCs w:val="24"/>
          <w:highlight w:val="none"/>
        </w:rPr>
        <w:t xml:space="preserve">Tree trimming costs: </w:t>
      </w:r>
      <w:r>
        <w:rPr>
          <w:rFonts w:ascii="Times New Roman" w:hAnsi="Times New Roman" w:eastAsia="Times New Roman" w:cs="Times New Roman"/>
          <w:b w:val="0"/>
          <w:bCs w:val="0"/>
          <w:sz w:val="24"/>
          <w:szCs w:val="24"/>
          <w:highlight w:val="none"/>
        </w:rPr>
        <w:t xml:space="preserve">Branden reported on the price quote Ryan Barker had given him to trim the trees on the Maeser Water Improvement District’s new land. We are looking at approximately $1500.00 per l</w:t>
      </w:r>
      <w:r>
        <w:rPr>
          <w:rFonts w:ascii="Times New Roman" w:hAnsi="Times New Roman" w:eastAsia="Times New Roman" w:cs="Times New Roman"/>
          <w:b w:val="0"/>
          <w:bCs w:val="0"/>
          <w:sz w:val="24"/>
          <w:szCs w:val="24"/>
          <w:highlight w:val="none"/>
        </w:rPr>
        <w:t xml:space="preserve">arge tree and $500.00 per small tree for a total of about $6,000.00. The board discussed also cleaning up the trees on the facility property due to their age. Robert motioned to approve expenditure to have Ryan Barker trim trees. GaLynn 2nd. All in favor. </w:t>
      </w:r>
      <w:r>
        <w:rPr>
          <w:rFonts w:ascii="Times New Roman" w:hAnsi="Times New Roman" w:eastAsia="Times New Roman" w:cs="Times New Roman"/>
          <w:b w:val="0"/>
          <w:bCs w:val="0"/>
          <w:sz w:val="24"/>
          <w:szCs w:val="24"/>
          <w:highlight w:val="none"/>
        </w:rPr>
        <w:t xml:space="preserve">Kevin motioned to approve an additional $500.00 to the cost of trimming each tree on the south side. Robert 2nd. All in favor. </w:t>
      </w:r>
      <w:r>
        <w:rPr>
          <w:rFonts w:ascii="Times New Roman" w:hAnsi="Times New Roman" w:eastAsia="Times New Roman" w:cs="Times New Roman"/>
          <w:b w:val="0"/>
          <w:bCs w:val="0"/>
          <w:sz w:val="24"/>
          <w:szCs w:val="24"/>
          <w:highlight w:val="none"/>
        </w:rPr>
      </w:r>
      <w:r>
        <w:rPr>
          <w:rFonts w:ascii="Times New Roman" w:hAnsi="Times New Roman" w:eastAsia="Times New Roman" w:cs="Times New Roman"/>
          <w:b w:val="0"/>
          <w:bCs w:val="0"/>
          <w:sz w:val="24"/>
          <w:szCs w:val="24"/>
          <w:highlight w:val="none"/>
        </w:rPr>
      </w:r>
    </w:p>
    <w:p w14:paraId="0193E168">
      <w:pPr>
        <w:pBdr/>
        <w:spacing w:after="0"/>
        <w:ind/>
        <w:rPr>
          <w:rFonts w:ascii="Times New Roman" w:hAnsi="Times New Roman" w:cs="Times New Roman"/>
          <w:b w:val="0"/>
          <w:bCs w:val="0"/>
          <w:sz w:val="24"/>
          <w:szCs w:val="24"/>
          <w:highlight w:val="none"/>
        </w:rPr>
      </w:pPr>
      <w:r>
        <w:rPr>
          <w:rFonts w:ascii="Times New Roman" w:hAnsi="Times New Roman" w:cs="Times New Roman"/>
          <w:b w:val="0"/>
          <w:bCs w:val="0"/>
          <w:sz w:val="24"/>
          <w:szCs w:val="24"/>
          <w:highlight w:val="none"/>
        </w:rPr>
      </w:r>
      <w:r>
        <w:rPr>
          <w:rFonts w:ascii="Times New Roman" w:hAnsi="Times New Roman" w:cs="Times New Roman"/>
          <w:b w:val="0"/>
          <w:bCs w:val="0"/>
          <w:sz w:val="24"/>
          <w:szCs w:val="24"/>
          <w:highlight w:val="none"/>
        </w:rPr>
      </w:r>
      <w:r>
        <w:rPr>
          <w:rFonts w:ascii="Times New Roman" w:hAnsi="Times New Roman" w:cs="Times New Roman"/>
          <w:b w:val="0"/>
          <w:bCs w:val="0"/>
          <w:sz w:val="24"/>
          <w:szCs w:val="24"/>
          <w:highlight w:val="none"/>
        </w:rPr>
      </w:r>
    </w:p>
    <w:p w14:paraId="56C9706C">
      <w:pPr>
        <w:pBdr/>
        <w:spacing w:after="0"/>
        <w:ind/>
        <w:rPr>
          <w:rFonts w:ascii="Times New Roman" w:hAnsi="Times New Roman" w:cs="Times New Roman"/>
          <w:b/>
          <w:bCs/>
          <w:sz w:val="24"/>
          <w:szCs w:val="24"/>
          <w:highlight w:val="none"/>
        </w:rPr>
      </w:pPr>
      <w:r>
        <w:rPr>
          <w:rFonts w:ascii="Times New Roman" w:hAnsi="Times New Roman" w:cs="Times New Roman"/>
          <w:b/>
          <w:sz w:val="24"/>
          <w:szCs w:val="24"/>
          <w:highlight w:val="none"/>
        </w:rPr>
        <w:t xml:space="preserve">Draft Personnel Policy:</w:t>
      </w:r>
      <w:r>
        <w:rPr>
          <w:rFonts w:ascii="Times New Roman" w:hAnsi="Times New Roman" w:cs="Times New Roman"/>
          <w:b w:val="0"/>
          <w:bCs w:val="0"/>
          <w:sz w:val="24"/>
          <w:szCs w:val="24"/>
          <w:highlight w:val="none"/>
        </w:rPr>
        <w:t xml:space="preserve"> After discussing whether or not there should be a segment added to the person</w:t>
      </w:r>
      <w:r>
        <w:rPr>
          <w:rFonts w:ascii="Times New Roman" w:hAnsi="Times New Roman" w:cs="Times New Roman"/>
          <w:b w:val="0"/>
          <w:bCs w:val="0"/>
          <w:sz w:val="24"/>
          <w:szCs w:val="24"/>
          <w:highlight w:val="none"/>
        </w:rPr>
        <w:t xml:space="preserve">nel policy on firearms, the board decided to keep the current policy as-is. The board also discussed changing the probation period for new employees to 90 days. Andrew will also add a new segment to the personnel policy on how volunteers will be credited. </w:t>
      </w:r>
      <w:r>
        <w:rPr>
          <w:rFonts w:ascii="Times New Roman" w:hAnsi="Times New Roman" w:cs="Times New Roman"/>
          <w:b w:val="0"/>
          <w:bCs w:val="0"/>
          <w:sz w:val="24"/>
          <w:szCs w:val="24"/>
          <w:highlight w:val="none"/>
        </w:rPr>
        <w:t xml:space="preserve">Andrew will submit the new draft of the personnel policy to our attorney for review. </w:t>
      </w:r>
      <w:r>
        <w:rPr>
          <w:rFonts w:ascii="Times New Roman" w:hAnsi="Times New Roman" w:cs="Times New Roman"/>
          <w:b/>
          <w:bCs/>
          <w:sz w:val="24"/>
          <w:szCs w:val="24"/>
          <w:highlight w:val="none"/>
        </w:rPr>
      </w:r>
      <w:r>
        <w:rPr>
          <w:rFonts w:ascii="Times New Roman" w:hAnsi="Times New Roman" w:cs="Times New Roman"/>
          <w:b/>
          <w:bCs/>
          <w:sz w:val="24"/>
          <w:szCs w:val="24"/>
          <w:highlight w:val="none"/>
        </w:rPr>
      </w:r>
    </w:p>
    <w:p w14:paraId="41AAA02D">
      <w:pPr>
        <w:pBdr/>
        <w:spacing w:after="0"/>
        <w:ind/>
        <w:rPr>
          <w:rFonts w:ascii="Times New Roman" w:hAnsi="Times New Roman" w:cs="Times New Roman"/>
          <w:b w:val="0"/>
          <w:bCs w:val="0"/>
          <w:sz w:val="24"/>
          <w:szCs w:val="24"/>
        </w:rPr>
      </w:pPr>
      <w:r>
        <w:rPr>
          <w:rFonts w:ascii="Times New Roman" w:hAnsi="Times New Roman" w:cs="Times New Roman"/>
          <w:b w:val="0"/>
          <w:bCs w:val="0"/>
          <w:sz w:val="24"/>
          <w:szCs w:val="24"/>
          <w:highlight w:val="none"/>
        </w:rPr>
      </w:r>
      <w:r>
        <w:rPr>
          <w:rFonts w:ascii="Times New Roman" w:hAnsi="Times New Roman" w:cs="Times New Roman"/>
          <w:b w:val="0"/>
          <w:bCs w:val="0"/>
          <w:sz w:val="24"/>
          <w:szCs w:val="24"/>
        </w:rPr>
      </w:r>
      <w:r>
        <w:rPr>
          <w:rFonts w:ascii="Times New Roman" w:hAnsi="Times New Roman" w:cs="Times New Roman"/>
          <w:b w:val="0"/>
          <w:bCs w:val="0"/>
          <w:sz w:val="24"/>
          <w:szCs w:val="24"/>
        </w:rPr>
      </w:r>
    </w:p>
    <w:p w14:paraId="5CCF7D97">
      <w:pPr>
        <w:pBdr/>
        <w:spacing w:after="0"/>
        <w:ind/>
        <w:rPr>
          <w:rFonts w:ascii="Times New Roman" w:hAnsi="Times New Roman" w:cs="Times New Roman"/>
          <w:b/>
          <w:bCs/>
          <w:sz w:val="24"/>
          <w:szCs w:val="24"/>
        </w:rPr>
      </w:pPr>
      <w:r>
        <w:rPr>
          <w:rFonts w:ascii="Times New Roman" w:hAnsi="Times New Roman" w:cs="Times New Roman"/>
          <w:b/>
          <w:bCs/>
          <w:sz w:val="24"/>
          <w:szCs w:val="24"/>
          <w:highlight w:val="none"/>
        </w:rPr>
      </w:r>
      <w:r>
        <w:rPr>
          <w:rFonts w:ascii="Times New Roman" w:hAnsi="Times New Roman" w:cs="Times New Roman"/>
          <w:b/>
          <w:bCs/>
          <w:sz w:val="24"/>
          <w:szCs w:val="24"/>
          <w:highlight w:val="none"/>
        </w:rPr>
        <w:t xml:space="preserve">Report from Staff:</w:t>
      </w:r>
      <w:r>
        <w:rPr>
          <w:rFonts w:ascii="Times New Roman" w:hAnsi="Times New Roman" w:cs="Times New Roman"/>
          <w:b/>
          <w:bCs/>
          <w:sz w:val="24"/>
          <w:szCs w:val="24"/>
        </w:rPr>
      </w:r>
      <w:r>
        <w:rPr>
          <w:rFonts w:ascii="Times New Roman" w:hAnsi="Times New Roman" w:cs="Times New Roman"/>
          <w:b/>
          <w:bCs/>
          <w:sz w:val="24"/>
          <w:szCs w:val="24"/>
        </w:rPr>
      </w:r>
    </w:p>
    <w:p w14:paraId="40FCCFBB">
      <w:pPr>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rPr>
          <w:rFonts w:ascii="Times New Roman" w:hAnsi="Times New Roman" w:eastAsia="Times New Roman" w:cs="Times New Roman"/>
          <w:b w:val="0"/>
          <w:bCs w:val="0"/>
          <w:sz w:val="24"/>
          <w:szCs w:val="24"/>
          <w:highlight w:val="none"/>
        </w:rPr>
      </w:pPr>
      <w:r>
        <w:rPr>
          <w:rFonts w:ascii="Times New Roman" w:hAnsi="Times New Roman" w:eastAsia="Times New Roman" w:cs="Times New Roman"/>
          <w:b/>
          <w:sz w:val="24"/>
          <w:szCs w:val="24"/>
        </w:rPr>
        <w:t xml:space="preserve">New connection at 2077 W 1500 N: </w:t>
      </w:r>
      <w:r>
        <w:rPr>
          <w:rFonts w:ascii="Times New Roman" w:hAnsi="Times New Roman" w:eastAsia="Times New Roman" w:cs="Times New Roman"/>
          <w:b w:val="0"/>
          <w:bCs w:val="0"/>
          <w:sz w:val="24"/>
          <w:szCs w:val="24"/>
        </w:rPr>
        <w:t xml:space="preserve">Branden reported that a new water connection for 2077 W 1500 N was purchased and that he and Dusty installed the new connection. </w:t>
      </w:r>
      <w:r>
        <w:rPr>
          <w:rFonts w:ascii="Times New Roman" w:hAnsi="Times New Roman" w:eastAsia="Times New Roman" w:cs="Times New Roman"/>
          <w:b w:val="0"/>
          <w:bCs w:val="0"/>
          <w:sz w:val="24"/>
          <w:szCs w:val="24"/>
          <w:highlight w:val="none"/>
        </w:rPr>
      </w:r>
      <w:r>
        <w:rPr>
          <w:rFonts w:ascii="Times New Roman" w:hAnsi="Times New Roman" w:eastAsia="Times New Roman" w:cs="Times New Roman"/>
          <w:b w:val="0"/>
          <w:bCs w:val="0"/>
          <w:sz w:val="24"/>
          <w:szCs w:val="24"/>
          <w:highlight w:val="none"/>
        </w:rPr>
      </w:r>
    </w:p>
    <w:p w14:paraId="39BBD64B">
      <w:pPr>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rPr>
          <w:b w:val="0"/>
          <w:bCs w:val="0"/>
        </w:rPr>
      </w:pPr>
      <w:r>
        <w:rPr>
          <w:b w:val="0"/>
          <w:bCs w:val="0"/>
        </w:rPr>
      </w:r>
      <w:r>
        <w:rPr>
          <w:b w:val="0"/>
          <w:bCs w:val="0"/>
        </w:rPr>
      </w:r>
      <w:r>
        <w:rPr>
          <w:b w:val="0"/>
          <w:bCs w:val="0"/>
        </w:rPr>
      </w:r>
    </w:p>
    <w:p w14:paraId="69B87621">
      <w:pPr>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rPr>
          <w:rFonts w:ascii="Times New Roman" w:hAnsi="Times New Roman" w:eastAsia="Times New Roman" w:cs="Times New Roman"/>
          <w:b w:val="0"/>
          <w:bCs w:val="0"/>
          <w:sz w:val="24"/>
          <w:szCs w:val="24"/>
          <w:highlight w:val="none"/>
        </w:rPr>
      </w:pPr>
      <w:r>
        <w:rPr>
          <w:rFonts w:ascii="Times New Roman" w:hAnsi="Times New Roman" w:eastAsia="Times New Roman" w:cs="Times New Roman"/>
          <w:b/>
          <w:bCs/>
          <w:sz w:val="24"/>
          <w:szCs w:val="24"/>
          <w:highlight w:val="none"/>
        </w:rPr>
        <w:t xml:space="preserve">Office lock changes: </w:t>
      </w:r>
      <w:r>
        <w:rPr>
          <w:rFonts w:ascii="Times New Roman" w:hAnsi="Times New Roman" w:eastAsia="Times New Roman" w:cs="Times New Roman"/>
          <w:b w:val="0"/>
          <w:bCs w:val="0"/>
          <w:sz w:val="24"/>
          <w:szCs w:val="24"/>
          <w:highlight w:val="none"/>
        </w:rPr>
        <w:t xml:space="preserve">Andrew reported that the office locks for the main building have been changed. </w:t>
      </w:r>
      <w:r>
        <w:rPr>
          <w:rFonts w:ascii="Times New Roman" w:hAnsi="Times New Roman" w:eastAsia="Times New Roman" w:cs="Times New Roman"/>
          <w:b w:val="0"/>
          <w:bCs w:val="0"/>
          <w:sz w:val="24"/>
          <w:szCs w:val="24"/>
          <w:highlight w:val="none"/>
        </w:rPr>
      </w:r>
      <w:r>
        <w:rPr>
          <w:rFonts w:ascii="Times New Roman" w:hAnsi="Times New Roman" w:eastAsia="Times New Roman" w:cs="Times New Roman"/>
          <w:b w:val="0"/>
          <w:bCs w:val="0"/>
          <w:sz w:val="24"/>
          <w:szCs w:val="24"/>
          <w:highlight w:val="none"/>
        </w:rPr>
      </w:r>
    </w:p>
    <w:p w14:paraId="2B6BABF6">
      <w:pPr>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rPr>
          <w:b/>
          <w:bCs/>
        </w:rPr>
      </w:pPr>
      <w:r>
        <w:rPr>
          <w:b/>
          <w:bCs/>
        </w:rPr>
      </w:r>
      <w:r>
        <w:rPr>
          <w:b/>
          <w:bCs/>
        </w:rPr>
      </w:r>
      <w:r>
        <w:rPr>
          <w:b/>
          <w:bCs/>
        </w:rPr>
      </w:r>
    </w:p>
    <w:p w14:paraId="4B29DC13">
      <w:pPr>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rPr>
          <w:rFonts w:ascii="Times New Roman" w:hAnsi="Times New Roman" w:eastAsia="Times New Roman" w:cs="Times New Roman"/>
          <w:b w:val="0"/>
          <w:bCs w:val="0"/>
          <w:sz w:val="24"/>
          <w:szCs w:val="24"/>
          <w:highlight w:val="none"/>
        </w:rPr>
      </w:pPr>
      <w:r>
        <w:rPr>
          <w:rFonts w:ascii="Times New Roman" w:hAnsi="Times New Roman" w:eastAsia="Times New Roman" w:cs="Times New Roman"/>
          <w:b/>
          <w:bCs/>
          <w:sz w:val="24"/>
          <w:szCs w:val="24"/>
          <w:highlight w:val="none"/>
        </w:rPr>
        <w:t xml:space="preserve">Vendor account changes: </w:t>
      </w:r>
      <w:r>
        <w:rPr>
          <w:rFonts w:ascii="Times New Roman" w:hAnsi="Times New Roman" w:eastAsia="Times New Roman" w:cs="Times New Roman"/>
          <w:b w:val="0"/>
          <w:bCs w:val="0"/>
          <w:sz w:val="24"/>
          <w:szCs w:val="24"/>
          <w:highlight w:val="none"/>
        </w:rPr>
        <w:t xml:space="preserve">Branden reported that he and Andrew worked on removing the old contact info from the new vendor accounts. </w:t>
      </w:r>
      <w:r>
        <w:rPr>
          <w:rFonts w:ascii="Times New Roman" w:hAnsi="Times New Roman" w:eastAsia="Times New Roman" w:cs="Times New Roman"/>
          <w:b w:val="0"/>
          <w:bCs w:val="0"/>
          <w:sz w:val="24"/>
          <w:szCs w:val="24"/>
          <w:highlight w:val="none"/>
        </w:rPr>
      </w:r>
      <w:r>
        <w:rPr>
          <w:rFonts w:ascii="Times New Roman" w:hAnsi="Times New Roman" w:eastAsia="Times New Roman" w:cs="Times New Roman"/>
          <w:b w:val="0"/>
          <w:bCs w:val="0"/>
          <w:sz w:val="24"/>
          <w:szCs w:val="24"/>
          <w:highlight w:val="none"/>
        </w:rPr>
      </w:r>
    </w:p>
    <w:p w14:paraId="078D8ACF">
      <w:pPr>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rPr>
          <w:b/>
          <w:bCs/>
        </w:rPr>
      </w:pPr>
      <w:r>
        <w:rPr>
          <w:b/>
          <w:bCs/>
        </w:rPr>
      </w:r>
      <w:r>
        <w:rPr>
          <w:b/>
          <w:bCs/>
        </w:rPr>
      </w:r>
      <w:r>
        <w:rPr>
          <w:b/>
          <w:bCs/>
        </w:rPr>
      </w:r>
    </w:p>
    <w:p w14:paraId="0ADE078C">
      <w:pPr>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rPr>
          <w:rFonts w:ascii="Times New Roman" w:hAnsi="Times New Roman" w:cs="Times New Roman"/>
          <w:b w:val="0"/>
          <w:bCs w:val="0"/>
          <w:sz w:val="24"/>
          <w:szCs w:val="24"/>
          <w:highlight w:val="none"/>
        </w:rPr>
      </w:pPr>
      <w:r>
        <w:rPr>
          <w:rFonts w:ascii="Times New Roman" w:hAnsi="Times New Roman" w:eastAsia="Times New Roman" w:cs="Times New Roman"/>
          <w:b/>
          <w:bCs/>
          <w:sz w:val="24"/>
          <w:szCs w:val="24"/>
          <w:highlight w:val="none"/>
        </w:rPr>
        <w:t xml:space="preserve">Sewer Master Plan update/survey: </w:t>
      </w:r>
      <w:r>
        <w:rPr>
          <w:rFonts w:ascii="Times New Roman" w:hAnsi="Times New Roman" w:eastAsia="Times New Roman" w:cs="Times New Roman"/>
          <w:b w:val="0"/>
          <w:bCs w:val="0"/>
          <w:sz w:val="24"/>
          <w:szCs w:val="24"/>
        </w:rPr>
        <w:t xml:space="preserve">Branden contacted Dean. They a</w:t>
      </w:r>
      <w:r>
        <w:rPr>
          <w:rFonts w:ascii="Times New Roman" w:hAnsi="Times New Roman" w:eastAsia="Times New Roman" w:cs="Times New Roman"/>
          <w:b w:val="0"/>
          <w:bCs w:val="0"/>
          <w:sz w:val="24"/>
          <w:szCs w:val="24"/>
        </w:rPr>
        <w:t xml:space="preserve">re ready to start surveying. Branden will need to be w</w:t>
      </w:r>
      <w:r>
        <w:rPr>
          <w:rFonts w:ascii="Times New Roman" w:hAnsi="Times New Roman" w:eastAsia="Times New Roman" w:cs="Times New Roman"/>
          <w:b w:val="0"/>
          <w:bCs w:val="0"/>
          <w:sz w:val="24"/>
          <w:szCs w:val="24"/>
        </w:rPr>
        <w:t xml:space="preserve">ith them in the field. Branden would like to approach contractors to help with other projects while he works on the Sewer Master Plan and survey. The board let Branden know that they approved of Branden looking into contractors to assist with the project. </w:t>
      </w:r>
      <w:r>
        <w:rPr>
          <w:rFonts w:ascii="Times New Roman" w:hAnsi="Times New Roman" w:cs="Times New Roman"/>
          <w:b w:val="0"/>
          <w:bCs w:val="0"/>
          <w:sz w:val="24"/>
          <w:szCs w:val="24"/>
          <w:highlight w:val="none"/>
        </w:rPr>
      </w:r>
      <w:r>
        <w:rPr>
          <w:rFonts w:ascii="Times New Roman" w:hAnsi="Times New Roman" w:cs="Times New Roman"/>
          <w:b w:val="0"/>
          <w:bCs w:val="0"/>
          <w:sz w:val="24"/>
          <w:szCs w:val="24"/>
          <w:highlight w:val="none"/>
        </w:rPr>
      </w:r>
    </w:p>
    <w:p w14:paraId="1BAB4B2D">
      <w:pPr>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rPr>
          <w:b/>
          <w:bCs/>
        </w:rPr>
      </w:pPr>
      <w:r>
        <w:rPr>
          <w:b/>
          <w:bCs/>
        </w:rPr>
      </w:r>
      <w:r>
        <w:rPr>
          <w:b/>
          <w:bCs/>
        </w:rPr>
      </w:r>
      <w:r>
        <w:rPr>
          <w:b/>
          <w:bCs/>
        </w:rPr>
      </w:r>
    </w:p>
    <w:p w14:paraId="77ECDDCD">
      <w:pPr>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rPr>
          <w:b w:val="0"/>
          <w:bCs w:val="0"/>
        </w:rPr>
      </w:pPr>
      <w:r>
        <w:rPr>
          <w:rFonts w:ascii="Times New Roman" w:hAnsi="Times New Roman" w:eastAsia="Times New Roman" w:cs="Times New Roman"/>
          <w:b/>
          <w:bCs/>
          <w:sz w:val="24"/>
          <w:szCs w:val="24"/>
          <w:highlight w:val="none"/>
        </w:rPr>
        <w:t xml:space="preserve">Vernal City Annexation update and protest:</w:t>
      </w:r>
      <w:r>
        <w:rPr>
          <w:rFonts w:ascii="Times New Roman" w:hAnsi="Times New Roman" w:eastAsia="Times New Roman" w:cs="Times New Roman"/>
          <w:b/>
          <w:bCs/>
          <w:sz w:val="24"/>
          <w:szCs w:val="24"/>
          <w:highlight w:val="none"/>
        </w:rPr>
        <w:t xml:space="preserve"> </w:t>
      </w:r>
      <w:r>
        <w:rPr>
          <w:rFonts w:ascii="Times New Roman" w:hAnsi="Times New Roman" w:eastAsia="Times New Roman" w:cs="Times New Roman"/>
          <w:b w:val="0"/>
          <w:bCs w:val="0"/>
          <w:sz w:val="24"/>
          <w:szCs w:val="24"/>
          <w:highlight w:val="none"/>
        </w:rPr>
        <w:t xml:space="preserve">Andrew reported that we received a letter from Vernal City explaining that we had until August 3rd to submit our concerns. Andrew and Branden had a meeting with Vernal City and Ashley Valley. </w:t>
      </w:r>
      <w:r>
        <w:rPr>
          <w:rFonts w:ascii="Times New Roman" w:hAnsi="Times New Roman" w:eastAsia="Times New Roman" w:cs="Times New Roman"/>
          <w:b w:val="0"/>
          <w:bCs w:val="0"/>
          <w:sz w:val="24"/>
          <w:szCs w:val="24"/>
          <w:highlight w:val="none"/>
        </w:rPr>
        <w:t xml:space="preserve">We must protest before Aug 3 or the original annexation plan will go through. We will write a letter of protest and then go into negotiations. Andrew will write the letter and make sure it is submitted by Aug 3. </w:t>
      </w:r>
      <w:r>
        <w:rPr>
          <w:b w:val="0"/>
          <w:bCs w:val="0"/>
        </w:rPr>
      </w:r>
      <w:r>
        <w:rPr>
          <w:b w:val="0"/>
          <w:bCs w:val="0"/>
        </w:rPr>
      </w:r>
    </w:p>
    <w:p w14:paraId="1C045DE0">
      <w:pPr>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rPr>
          <w:rFonts w:ascii="Times New Roman" w:hAnsi="Times New Roman" w:eastAsia="Times New Roman" w:cs="Times New Roman"/>
          <w:sz w:val="24"/>
          <w:szCs w:val="24"/>
          <w:highlight w:val="none"/>
        </w:rPr>
      </w:pPr>
      <w:r>
        <w:rPr>
          <w:rFonts w:ascii="Times New Roman" w:hAnsi="Times New Roman" w:eastAsia="Times New Roman" w:cs="Times New Roman"/>
          <w:sz w:val="24"/>
          <w:szCs w:val="24"/>
          <w:highlight w:val="none"/>
        </w:rPr>
      </w:r>
      <w:r>
        <w:rPr>
          <w:rFonts w:ascii="Times New Roman" w:hAnsi="Times New Roman" w:eastAsia="Times New Roman" w:cs="Times New Roman"/>
          <w:sz w:val="24"/>
          <w:szCs w:val="24"/>
          <w:highlight w:val="none"/>
        </w:rPr>
      </w:r>
      <w:r>
        <w:rPr>
          <w:rFonts w:ascii="Times New Roman" w:hAnsi="Times New Roman" w:eastAsia="Times New Roman" w:cs="Times New Roman"/>
          <w:sz w:val="24"/>
          <w:szCs w:val="24"/>
          <w:highlight w:val="none"/>
        </w:rPr>
      </w:r>
    </w:p>
    <w:p w14:paraId="64692D1F">
      <w:pPr>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rPr>
          <w:b w:val="0"/>
          <w:bCs w:val="0"/>
          <w:highlight w:val="none"/>
        </w:rPr>
      </w:pPr>
      <w:r>
        <w:rPr>
          <w:rFonts w:ascii="Times New Roman" w:hAnsi="Times New Roman" w:eastAsia="Times New Roman" w:cs="Times New Roman"/>
          <w:b/>
          <w:bCs/>
          <w:sz w:val="24"/>
          <w:szCs w:val="24"/>
          <w:highlight w:val="none"/>
        </w:rPr>
        <w:t xml:space="preserve">Water Right Committee: </w:t>
      </w:r>
      <w:r>
        <w:rPr>
          <w:b w:val="0"/>
          <w:bCs w:val="0"/>
          <w:highlight w:val="none"/>
        </w:rPr>
      </w:r>
      <w:r>
        <w:rPr>
          <w:b w:val="0"/>
          <w:bCs w:val="0"/>
          <w:highlight w:val="none"/>
        </w:rPr>
      </w:r>
    </w:p>
    <w:p w14:paraId="295D38A2">
      <w:pPr>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rPr>
          <w:b w:val="0"/>
          <w:bCs w:val="0"/>
        </w:rPr>
      </w:pPr>
      <w:r>
        <w:rPr>
          <w:rFonts w:ascii="Times New Roman" w:hAnsi="Times New Roman" w:eastAsia="Times New Roman" w:cs="Times New Roman"/>
          <w:b/>
          <w:bCs/>
          <w:sz w:val="24"/>
          <w:szCs w:val="24"/>
          <w:highlight w:val="none"/>
        </w:rPr>
        <w:t xml:space="preserve">Review of Water Conservation Plan: </w:t>
      </w:r>
      <w:r>
        <w:rPr>
          <w:rFonts w:ascii="Times New Roman" w:hAnsi="Times New Roman" w:eastAsia="Times New Roman" w:cs="Times New Roman"/>
          <w:b w:val="0"/>
          <w:bCs w:val="0"/>
          <w:sz w:val="24"/>
          <w:szCs w:val="24"/>
          <w:highlight w:val="none"/>
        </w:rPr>
        <w:t xml:space="preserve">After reviewing the current water conservation plan, the board ultimately decided to leave the current plan unchanged. </w:t>
      </w:r>
      <w:r>
        <w:rPr>
          <w:b w:val="0"/>
          <w:bCs w:val="0"/>
        </w:rPr>
      </w:r>
      <w:r>
        <w:rPr>
          <w:b w:val="0"/>
          <w:bCs w:val="0"/>
        </w:rPr>
      </w:r>
    </w:p>
    <w:p w14:paraId="2DFEF3C1">
      <w:pPr>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rPr>
          <w:b w:val="0"/>
          <w:bCs w:val="0"/>
        </w:rPr>
      </w:pPr>
      <w:r>
        <w:rPr>
          <w:b w:val="0"/>
          <w:bCs w:val="0"/>
        </w:rPr>
      </w:r>
      <w:r>
        <w:rPr>
          <w:b w:val="0"/>
          <w:bCs w:val="0"/>
        </w:rPr>
      </w:r>
      <w:r>
        <w:rPr>
          <w:b w:val="0"/>
          <w:bCs w:val="0"/>
        </w:rPr>
      </w:r>
    </w:p>
    <w:p w14:paraId="52A6E5AC">
      <w:pPr>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rPr>
          <w:rFonts w:ascii="Times New Roman" w:hAnsi="Times New Roman" w:eastAsia="Times New Roman" w:cs="Times New Roman"/>
          <w:b/>
          <w:bCs/>
          <w:sz w:val="24"/>
          <w:szCs w:val="24"/>
          <w:highlight w:val="none"/>
        </w:rPr>
      </w:pPr>
      <w:r>
        <w:rPr>
          <w:rFonts w:ascii="Times New Roman" w:hAnsi="Times New Roman" w:eastAsia="Times New Roman" w:cs="Times New Roman"/>
          <w:b/>
          <w:bCs/>
          <w:sz w:val="24"/>
          <w:szCs w:val="24"/>
          <w:highlight w:val="none"/>
        </w:rPr>
      </w:r>
      <w:r>
        <w:rPr>
          <w:rFonts w:ascii="Times New Roman" w:hAnsi="Times New Roman" w:eastAsia="Times New Roman" w:cs="Times New Roman"/>
          <w:b/>
          <w:bCs/>
          <w:sz w:val="24"/>
          <w:szCs w:val="24"/>
          <w:highlight w:val="none"/>
        </w:rPr>
        <w:t xml:space="preserve">Sewer board report:</w:t>
      </w:r>
      <w:r>
        <w:rPr>
          <w:rFonts w:ascii="Times New Roman" w:hAnsi="Times New Roman" w:eastAsia="Times New Roman" w:cs="Times New Roman"/>
          <w:b/>
          <w:bCs/>
          <w:sz w:val="24"/>
          <w:szCs w:val="24"/>
          <w:highlight w:val="none"/>
        </w:rPr>
      </w:r>
      <w:r>
        <w:rPr>
          <w:rFonts w:ascii="Times New Roman" w:hAnsi="Times New Roman" w:eastAsia="Times New Roman" w:cs="Times New Roman"/>
          <w:b/>
          <w:bCs/>
          <w:sz w:val="24"/>
          <w:szCs w:val="24"/>
          <w:highlight w:val="none"/>
        </w:rPr>
      </w:r>
    </w:p>
    <w:p w14:paraId="43A6EC79">
      <w:pPr>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rPr>
          <w:b w:val="0"/>
          <w:bCs w:val="0"/>
        </w:rPr>
      </w:pPr>
      <w:r>
        <w:rPr>
          <w:rFonts w:ascii="Times New Roman" w:hAnsi="Times New Roman" w:eastAsia="Times New Roman" w:cs="Times New Roman"/>
          <w:b/>
          <w:bCs/>
          <w:sz w:val="24"/>
          <w:szCs w:val="24"/>
          <w:highlight w:val="none"/>
        </w:rPr>
        <w:t xml:space="preserve">Board Meeting Report: </w:t>
      </w:r>
      <w:r>
        <w:rPr>
          <w:rFonts w:ascii="Times New Roman" w:hAnsi="Times New Roman" w:eastAsia="Times New Roman" w:cs="Times New Roman"/>
          <w:b w:val="0"/>
          <w:bCs w:val="0"/>
          <w:sz w:val="24"/>
          <w:szCs w:val="24"/>
          <w:highlight w:val="none"/>
        </w:rPr>
        <w:t xml:space="preserve">Nolan reported that the sewer board meeting had not yet taken place. </w:t>
      </w:r>
      <w:r>
        <w:rPr>
          <w:b w:val="0"/>
          <w:bCs w:val="0"/>
        </w:rPr>
      </w:r>
      <w:r>
        <w:rPr>
          <w:b w:val="0"/>
          <w:bCs w:val="0"/>
        </w:rPr>
      </w:r>
    </w:p>
    <w:p w14:paraId="4F066CBC">
      <w:pPr>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rPr>
          <w:rFonts w:ascii="Times New Roman" w:hAnsi="Times New Roman" w:eastAsia="Times New Roman" w:cs="Times New Roman"/>
          <w:b w:val="0"/>
          <w:bCs w:val="0"/>
          <w:sz w:val="24"/>
          <w:szCs w:val="24"/>
          <w:highlight w:val="none"/>
        </w:rPr>
      </w:pPr>
      <w:r>
        <w:rPr>
          <w:rFonts w:ascii="Times New Roman" w:hAnsi="Times New Roman" w:eastAsia="Times New Roman" w:cs="Times New Roman"/>
          <w:b w:val="0"/>
          <w:bCs w:val="0"/>
          <w:sz w:val="24"/>
          <w:szCs w:val="24"/>
          <w:highlight w:val="none"/>
        </w:rPr>
      </w:r>
      <w:r>
        <w:rPr>
          <w:rFonts w:ascii="Times New Roman" w:hAnsi="Times New Roman" w:eastAsia="Times New Roman" w:cs="Times New Roman"/>
          <w:b w:val="0"/>
          <w:bCs w:val="0"/>
          <w:sz w:val="24"/>
          <w:szCs w:val="24"/>
          <w:highlight w:val="none"/>
        </w:rPr>
      </w:r>
      <w:r>
        <w:rPr>
          <w:rFonts w:ascii="Times New Roman" w:hAnsi="Times New Roman" w:eastAsia="Times New Roman" w:cs="Times New Roman"/>
          <w:b w:val="0"/>
          <w:bCs w:val="0"/>
          <w:sz w:val="24"/>
          <w:szCs w:val="24"/>
          <w:highlight w:val="none"/>
        </w:rPr>
      </w:r>
    </w:p>
    <w:p w14:paraId="60CC4AD8">
      <w:pPr>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rPr>
          <w:rFonts w:ascii="Times New Roman" w:hAnsi="Times New Roman" w:cs="Times New Roman"/>
          <w:b/>
          <w:bCs/>
          <w:sz w:val="24"/>
          <w:szCs w:val="24"/>
          <w:highlight w:val="none"/>
        </w:rPr>
      </w:pPr>
      <w:r>
        <w:rPr>
          <w:rFonts w:ascii="Times New Roman" w:hAnsi="Times New Roman" w:eastAsia="Times New Roman" w:cs="Times New Roman"/>
          <w:b/>
          <w:bCs/>
          <w:sz w:val="24"/>
          <w:szCs w:val="24"/>
          <w:highlight w:val="none"/>
        </w:rPr>
      </w:r>
      <w:r>
        <w:rPr>
          <w:rFonts w:ascii="Times New Roman" w:hAnsi="Times New Roman" w:eastAsia="Times New Roman" w:cs="Times New Roman"/>
          <w:b/>
          <w:bCs/>
          <w:sz w:val="24"/>
          <w:szCs w:val="24"/>
          <w:highlight w:val="none"/>
        </w:rPr>
        <w:t xml:space="preserve">New Business:</w:t>
      </w:r>
      <w:r>
        <w:rPr>
          <w:rFonts w:ascii="Times New Roman" w:hAnsi="Times New Roman" w:cs="Times New Roman"/>
          <w:b/>
          <w:bCs/>
          <w:sz w:val="24"/>
          <w:szCs w:val="24"/>
          <w:highlight w:val="none"/>
        </w:rPr>
      </w:r>
      <w:r>
        <w:rPr>
          <w:rFonts w:ascii="Times New Roman" w:hAnsi="Times New Roman" w:cs="Times New Roman"/>
          <w:b/>
          <w:bCs/>
          <w:sz w:val="24"/>
          <w:szCs w:val="24"/>
          <w:highlight w:val="none"/>
        </w:rPr>
      </w:r>
    </w:p>
    <w:p w14:paraId="26A73F12">
      <w:pPr>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rPr>
          <w:rFonts w:ascii="Times New Roman" w:hAnsi="Times New Roman" w:cs="Times New Roman"/>
          <w:b w:val="0"/>
          <w:bCs w:val="0"/>
          <w:sz w:val="24"/>
          <w:szCs w:val="24"/>
        </w:rPr>
      </w:pPr>
      <w:r>
        <w:rPr>
          <w:rFonts w:ascii="Times New Roman" w:hAnsi="Times New Roman" w:eastAsia="Times New Roman" w:cs="Times New Roman"/>
          <w:b/>
          <w:bCs/>
          <w:sz w:val="24"/>
          <w:szCs w:val="24"/>
          <w:highlight w:val="none"/>
        </w:rPr>
        <w:t xml:space="preserve">Dustin McCormick retirement update</w:t>
      </w:r>
      <w:r>
        <w:rPr>
          <w:rFonts w:ascii="Times New Roman" w:hAnsi="Times New Roman" w:eastAsia="Times New Roman" w:cs="Times New Roman"/>
          <w:b/>
          <w:bCs/>
          <w:sz w:val="24"/>
          <w:szCs w:val="24"/>
          <w:highlight w:val="none"/>
        </w:rPr>
        <w:t xml:space="preserve">:</w:t>
      </w:r>
      <w:r>
        <w:rPr>
          <w:rFonts w:ascii="Times New Roman" w:hAnsi="Times New Roman" w:eastAsia="Times New Roman" w:cs="Times New Roman"/>
          <w:b/>
          <w:bCs/>
          <w:sz w:val="24"/>
          <w:szCs w:val="24"/>
          <w:highlight w:val="none"/>
        </w:rPr>
        <w:t xml:space="preserve"> </w:t>
      </w:r>
      <w:r>
        <w:rPr>
          <w:rFonts w:ascii="Times New Roman" w:hAnsi="Times New Roman" w:eastAsia="Times New Roman" w:cs="Times New Roman"/>
          <w:b w:val="0"/>
          <w:bCs w:val="0"/>
          <w:sz w:val="24"/>
          <w:szCs w:val="24"/>
          <w:highlight w:val="none"/>
        </w:rPr>
        <w:t xml:space="preserve">Andrew reported that Dustin McCormick has retired and turned in all district property. The board would like to give Dustin a token of appreciation. Cameron will look into some good retirement gifts to give to Dustin. </w:t>
      </w:r>
      <w:r>
        <w:rPr>
          <w:rFonts w:ascii="Times New Roman" w:hAnsi="Times New Roman" w:cs="Times New Roman"/>
          <w:b w:val="0"/>
          <w:bCs w:val="0"/>
          <w:sz w:val="24"/>
          <w:szCs w:val="24"/>
        </w:rPr>
      </w:r>
      <w:r>
        <w:rPr>
          <w:rFonts w:ascii="Times New Roman" w:hAnsi="Times New Roman" w:cs="Times New Roman"/>
          <w:b w:val="0"/>
          <w:bCs w:val="0"/>
          <w:sz w:val="24"/>
          <w:szCs w:val="24"/>
        </w:rPr>
      </w:r>
    </w:p>
    <w:p w14:paraId="76A74E61">
      <w:pPr>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rPr>
          <w:rFonts w:ascii="Times New Roman" w:hAnsi="Times New Roman" w:eastAsia="Times New Roman" w:cs="Times New Roman"/>
          <w:b/>
          <w:bCs/>
          <w:sz w:val="24"/>
          <w:szCs w:val="24"/>
          <w:highlight w:val="none"/>
        </w:rPr>
      </w:pPr>
      <w:r>
        <w:rPr>
          <w:rFonts w:ascii="Times New Roman" w:hAnsi="Times New Roman" w:eastAsia="Times New Roman" w:cs="Times New Roman"/>
          <w:b/>
          <w:bCs/>
          <w:sz w:val="24"/>
          <w:szCs w:val="24"/>
          <w:highlight w:val="none"/>
        </w:rPr>
      </w:r>
      <w:r>
        <w:rPr>
          <w:rFonts w:ascii="Times New Roman" w:hAnsi="Times New Roman" w:eastAsia="Times New Roman" w:cs="Times New Roman"/>
          <w:b/>
          <w:bCs/>
          <w:sz w:val="24"/>
          <w:szCs w:val="24"/>
          <w:highlight w:val="none"/>
        </w:rPr>
      </w:r>
      <w:r>
        <w:rPr>
          <w:rFonts w:ascii="Times New Roman" w:hAnsi="Times New Roman" w:eastAsia="Times New Roman" w:cs="Times New Roman"/>
          <w:b/>
          <w:bCs/>
          <w:sz w:val="24"/>
          <w:szCs w:val="24"/>
          <w:highlight w:val="none"/>
        </w:rPr>
      </w:r>
    </w:p>
    <w:p w14:paraId="57CDBD0F">
      <w:pPr>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rPr>
          <w:rFonts w:ascii="Times New Roman" w:hAnsi="Times New Roman" w:cs="Times New Roman"/>
          <w:b w:val="0"/>
          <w:bCs w:val="0"/>
          <w:sz w:val="24"/>
          <w:szCs w:val="24"/>
        </w:rPr>
      </w:pPr>
      <w:r>
        <w:rPr>
          <w:rFonts w:ascii="Times New Roman" w:hAnsi="Times New Roman" w:eastAsia="Times New Roman" w:cs="Times New Roman"/>
          <w:b/>
          <w:bCs/>
          <w:sz w:val="24"/>
          <w:szCs w:val="24"/>
          <w:highlight w:val="none"/>
        </w:rPr>
        <w:t xml:space="preserve">Hendricks service abandonment at 2242 W 1500 N: </w:t>
      </w:r>
      <w:r>
        <w:rPr>
          <w:rFonts w:ascii="Times New Roman" w:hAnsi="Times New Roman" w:eastAsia="Times New Roman" w:cs="Times New Roman"/>
          <w:b w:val="0"/>
          <w:bCs w:val="0"/>
          <w:sz w:val="24"/>
          <w:szCs w:val="24"/>
          <w:highlight w:val="none"/>
        </w:rPr>
        <w:t xml:space="preserve">Bra</w:t>
      </w:r>
      <w:r>
        <w:rPr>
          <w:rFonts w:ascii="Times New Roman" w:hAnsi="Times New Roman" w:eastAsia="Times New Roman" w:cs="Times New Roman"/>
          <w:b w:val="0"/>
          <w:bCs w:val="0"/>
          <w:sz w:val="24"/>
          <w:szCs w:val="24"/>
          <w:highlight w:val="none"/>
        </w:rPr>
        <w:t xml:space="preserve">nden and Andrew reported on the vandalism and water theft that took place at 2242 W 1500 N. We have contacted the sheriff who advised us to abandon the service. We will fill the service with concrete to prevent further stealing of water from the district. </w:t>
      </w:r>
      <w:r>
        <w:rPr>
          <w:rFonts w:ascii="Times New Roman" w:hAnsi="Times New Roman" w:cs="Times New Roman"/>
          <w:b w:val="0"/>
          <w:bCs w:val="0"/>
          <w:sz w:val="24"/>
          <w:szCs w:val="24"/>
        </w:rPr>
      </w:r>
      <w:r>
        <w:rPr>
          <w:rFonts w:ascii="Times New Roman" w:hAnsi="Times New Roman" w:cs="Times New Roman"/>
          <w:b w:val="0"/>
          <w:bCs w:val="0"/>
          <w:sz w:val="24"/>
          <w:szCs w:val="24"/>
        </w:rPr>
      </w:r>
    </w:p>
    <w:p w14:paraId="298D5311">
      <w:pPr>
        <w:pBdr/>
        <w:spacing w:after="0"/>
        <w:ind/>
        <w:rPr>
          <w:rFonts w:ascii="Times New Roman" w:hAnsi="Times New Roman" w:cs="Times New Roman"/>
          <w:b w:val="0"/>
          <w:bCs w:val="0"/>
          <w:sz w:val="24"/>
          <w:szCs w:val="24"/>
          <w:highlight w:val="none"/>
        </w:rPr>
      </w:pPr>
      <w:r>
        <w:rPr>
          <w:rFonts w:ascii="Times New Roman" w:hAnsi="Times New Roman" w:cs="Times New Roman"/>
          <w:b w:val="0"/>
          <w:bCs w:val="0"/>
          <w:sz w:val="24"/>
          <w:szCs w:val="24"/>
          <w:highlight w:val="none"/>
        </w:rPr>
      </w:r>
      <w:r>
        <w:rPr>
          <w:rFonts w:ascii="Times New Roman" w:hAnsi="Times New Roman" w:cs="Times New Roman"/>
          <w:b w:val="0"/>
          <w:bCs w:val="0"/>
          <w:sz w:val="24"/>
          <w:szCs w:val="24"/>
          <w:highlight w:val="none"/>
        </w:rPr>
      </w:r>
      <w:r>
        <w:rPr>
          <w:rFonts w:ascii="Times New Roman" w:hAnsi="Times New Roman" w:cs="Times New Roman"/>
          <w:b w:val="0"/>
          <w:bCs w:val="0"/>
          <w:sz w:val="24"/>
          <w:szCs w:val="24"/>
          <w:highlight w:val="none"/>
        </w:rPr>
      </w:r>
    </w:p>
    <w:p w14:paraId="158622D7">
      <w:pPr>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rPr>
          <w:b w:val="0"/>
          <w:bCs w:val="0"/>
        </w:rPr>
      </w:pPr>
      <w:r>
        <w:rPr>
          <w:rFonts w:ascii="Times New Roman" w:hAnsi="Times New Roman" w:eastAsia="Times New Roman" w:cs="Times New Roman"/>
          <w:b/>
          <w:bCs/>
          <w:sz w:val="24"/>
          <w:szCs w:val="24"/>
          <w:highlight w:val="none"/>
        </w:rPr>
        <w:t xml:space="preserve">Review of bills paid: </w:t>
      </w:r>
      <w:r>
        <w:rPr>
          <w:rFonts w:ascii="Times New Roman" w:hAnsi="Times New Roman" w:eastAsia="Times New Roman" w:cs="Times New Roman"/>
          <w:b w:val="0"/>
          <w:bCs w:val="0"/>
          <w:sz w:val="24"/>
          <w:szCs w:val="24"/>
          <w:highlight w:val="none"/>
        </w:rPr>
        <w:t xml:space="preserve">Kevin motioned to accept into the record without exception the bills paid </w:t>
      </w:r>
      <w:r>
        <w:rPr>
          <w:rFonts w:ascii="Times New Roman" w:hAnsi="Times New Roman" w:eastAsia="Times New Roman" w:cs="Times New Roman"/>
          <w:b w:val="0"/>
          <w:bCs w:val="0"/>
          <w:sz w:val="24"/>
          <w:szCs w:val="24"/>
          <w:highlight w:val="none"/>
        </w:rPr>
        <w:t xml:space="preserve">from 06/01/2026 to 06/30/2026. Robert 2nd. Richard yea, Kevin yea, Robert yea, GaLynn yea, Nolan yea. Motion carried.</w:t>
      </w:r>
      <w:r>
        <w:rPr>
          <w:rFonts w:ascii="Times New Roman" w:hAnsi="Times New Roman" w:cs="Times New Roman"/>
          <w:b w:val="0"/>
          <w:bCs w:val="0"/>
          <w:iCs/>
          <w:sz w:val="24"/>
          <w:szCs w:val="24"/>
        </w:rPr>
        <w:t xml:space="preserve"> </w:t>
      </w:r>
      <w:r>
        <w:rPr>
          <w:b w:val="0"/>
          <w:bCs w:val="0"/>
        </w:rPr>
      </w:r>
      <w:r>
        <w:rPr>
          <w:b w:val="0"/>
          <w:bCs w:val="0"/>
        </w:rPr>
      </w:r>
    </w:p>
    <w:p w14:paraId="14E9513E">
      <w:pPr>
        <w:pBdr/>
        <w:spacing w:after="0"/>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14:paraId="06266561">
      <w:pPr>
        <w:pBdr/>
        <w:spacing w:after="0"/>
        <w:ind/>
        <w:rPr>
          <w:rFonts w:ascii="Times New Roman" w:hAnsi="Times New Roman" w:cs="Times New Roman"/>
          <w:b w:val="0"/>
          <w:bCs w:val="0"/>
          <w:sz w:val="24"/>
          <w:szCs w:val="24"/>
        </w:rPr>
      </w:pPr>
      <w:r>
        <w:rPr>
          <w:rFonts w:ascii="Times New Roman" w:hAnsi="Times New Roman" w:cs="Times New Roman"/>
          <w:b/>
          <w:sz w:val="24"/>
          <w:szCs w:val="24"/>
        </w:rPr>
      </w:r>
      <w:r>
        <w:rPr>
          <w:rFonts w:ascii="Times New Roman" w:hAnsi="Times New Roman" w:cs="Times New Roman"/>
          <w:b/>
          <w:sz w:val="24"/>
          <w:szCs w:val="24"/>
        </w:rPr>
        <w:t xml:space="preserve">Adjourn: </w:t>
      </w:r>
      <w:r>
        <w:rPr>
          <w:rFonts w:ascii="Times New Roman" w:hAnsi="Times New Roman" w:cs="Times New Roman"/>
          <w:b w:val="0"/>
          <w:bCs w:val="0"/>
          <w:sz w:val="24"/>
          <w:szCs w:val="24"/>
        </w:rPr>
        <w:t xml:space="preserve">Kevin made a motion to adjourn, GaLynn 2nd, all in favor.</w:t>
      </w:r>
      <w:r>
        <w:rPr>
          <w:rFonts w:ascii="Times New Roman" w:hAnsi="Times New Roman" w:cs="Times New Roman"/>
          <w:b w:val="0"/>
          <w:bCs w:val="0"/>
          <w:sz w:val="24"/>
          <w:szCs w:val="24"/>
        </w:rPr>
      </w:r>
      <w:r>
        <w:rPr>
          <w:rFonts w:ascii="Times New Roman" w:hAnsi="Times New Roman" w:cs="Times New Roman"/>
          <w:b w:val="0"/>
          <w:bCs w:val="0"/>
          <w:sz w:val="24"/>
          <w:szCs w:val="24"/>
        </w:rPr>
      </w:r>
    </w:p>
    <w:p w14:paraId="27C5126A">
      <w:pPr>
        <w:pBdr/>
        <w:spacing w:after="0"/>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14:paraId="2E931F1E">
      <w:pPr>
        <w:pBdr/>
        <w:spacing w:after="0"/>
        <w:ind/>
        <w:rPr>
          <w:rFonts w:ascii="Times New Roman" w:hAnsi="Times New Roman" w:cs="Times New Roman"/>
          <w:sz w:val="24"/>
          <w:szCs w:val="24"/>
        </w:rPr>
      </w:pPr>
      <w:r>
        <w:rPr>
          <w:rFonts w:ascii="Times New Roman" w:hAnsi="Times New Roman" w:cs="Times New Roman"/>
          <w:sz w:val="24"/>
          <w:szCs w:val="24"/>
        </w:rPr>
        <w:t xml:space="preserve">APPROVED:</w:t>
      </w:r>
      <w:r>
        <w:rPr>
          <w:rFonts w:ascii="Times New Roman" w:hAnsi="Times New Roman" w:cs="Times New Roman"/>
          <w:sz w:val="24"/>
          <w:szCs w:val="24"/>
        </w:rPr>
      </w:r>
      <w:r>
        <w:rPr>
          <w:rFonts w:ascii="Times New Roman" w:hAnsi="Times New Roman" w:cs="Times New Roman"/>
          <w:sz w:val="24"/>
          <w:szCs w:val="24"/>
        </w:rPr>
      </w:r>
    </w:p>
    <w:p w14:paraId="535C88B4">
      <w:pPr>
        <w:pBdr/>
        <w:spacing w:after="0"/>
        <w:ind/>
        <w:rPr>
          <w:rFonts w:ascii="Times New Roman" w:hAnsi="Times New Roman" w:cs="Times New Roman"/>
          <w:sz w:val="24"/>
          <w:szCs w:val="24"/>
          <w:u w:val="single"/>
        </w:rPr>
      </w:pPr>
      <w:r>
        <w:rPr>
          <w:rFonts w:ascii="Times New Roman" w:hAnsi="Times New Roman" w:cs="Times New Roman"/>
          <w:sz w:val="24"/>
          <w:szCs w:val="24"/>
          <w:u w:val="single"/>
        </w:rPr>
      </w:r>
      <w:r>
        <w:rPr>
          <w:rFonts w:ascii="Times New Roman" w:hAnsi="Times New Roman" w:cs="Times New Roman"/>
          <w:sz w:val="24"/>
          <w:szCs w:val="24"/>
          <w:u w:val="single"/>
        </w:rPr>
      </w:r>
      <w:r>
        <w:rPr>
          <w:rFonts w:ascii="Times New Roman" w:hAnsi="Times New Roman" w:cs="Times New Roman"/>
          <w:sz w:val="24"/>
          <w:szCs w:val="24"/>
          <w:u w:val="single"/>
        </w:rPr>
      </w:r>
    </w:p>
    <w:p w14:paraId="263B5FB7">
      <w:pPr>
        <w:pBdr/>
        <w:spacing w:after="0"/>
        <w:ind/>
        <w:rPr>
          <w:rFonts w:ascii="Times New Roman" w:hAnsi="Times New Roman" w:cs="Times New Roman"/>
          <w:sz w:val="24"/>
          <w:szCs w:val="24"/>
          <w:u w:val="single"/>
        </w:rPr>
      </w:pPr>
      <w:r>
        <w:rPr>
          <w:rFonts w:ascii="Times New Roman" w:hAnsi="Times New Roman" w:cs="Times New Roman"/>
          <w:sz w:val="24"/>
          <w:szCs w:val="24"/>
          <w:u w:val="single"/>
        </w:rPr>
      </w:r>
      <w:r>
        <w:rPr>
          <w:rFonts w:ascii="Times New Roman" w:hAnsi="Times New Roman" w:cs="Times New Roman"/>
          <w:sz w:val="24"/>
          <w:szCs w:val="24"/>
          <w:u w:val="single"/>
        </w:rPr>
      </w:r>
      <w:r>
        <w:rPr>
          <w:rFonts w:ascii="Times New Roman" w:hAnsi="Times New Roman" w:cs="Times New Roman"/>
          <w:sz w:val="24"/>
          <w:szCs w:val="24"/>
          <w:u w:val="single"/>
        </w:rPr>
      </w:r>
    </w:p>
    <w:p w14:paraId="3178DF88">
      <w:pPr>
        <w:pBdr/>
        <w:spacing w:after="0"/>
        <w:ind/>
        <w:rPr>
          <w:rFonts w:ascii="Times New Roman" w:hAnsi="Times New Roman" w:cs="Times New Roman"/>
          <w:sz w:val="24"/>
          <w:szCs w:val="24"/>
          <w:u w:val="single"/>
        </w:rPr>
      </w:pP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r>
      <w:r>
        <w:rPr>
          <w:rFonts w:ascii="Times New Roman" w:hAnsi="Times New Roman" w:cs="Times New Roman"/>
          <w:sz w:val="24"/>
          <w:szCs w:val="24"/>
          <w:u w:val="single"/>
        </w:rPr>
      </w:r>
    </w:p>
    <w:p w14:paraId="10BA300F">
      <w:pPr>
        <w:pBdr/>
        <w:spacing w:after="0"/>
        <w:ind/>
        <w:rPr>
          <w:rFonts w:ascii="Times New Roman" w:hAnsi="Times New Roman" w:cs="Times New Roman"/>
          <w:sz w:val="24"/>
          <w:szCs w:val="24"/>
        </w:rPr>
      </w:pPr>
      <w:r>
        <w:rPr>
          <w:rFonts w:ascii="Times New Roman" w:hAnsi="Times New Roman" w:cs="Times New Roman"/>
          <w:sz w:val="24"/>
          <w:szCs w:val="24"/>
        </w:rPr>
        <w:t xml:space="preserve">Cameron Durrant, Records Officer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Richard K. Jolley, Chairman</w:t>
      </w:r>
      <w:r>
        <w:rPr>
          <w:rFonts w:ascii="Times New Roman" w:hAnsi="Times New Roman" w:cs="Times New Roman"/>
          <w:sz w:val="24"/>
          <w:szCs w:val="24"/>
        </w:rPr>
      </w:r>
      <w:r>
        <w:rPr>
          <w:rFonts w:ascii="Times New Roman" w:hAnsi="Times New Roman" w:cs="Times New Roman"/>
          <w:sz w:val="24"/>
          <w:szCs w:val="24"/>
        </w:rPr>
      </w:r>
    </w:p>
    <w:p w14:paraId="15F4E868">
      <w:pPr>
        <w:pBdr/>
        <w:spacing/>
        <w:ind/>
        <w:rPr/>
      </w:pPr>
      <w:r/>
      <w:r/>
      <w:r/>
    </w:p>
    <w:p w14:paraId="1B485A3C">
      <w:pPr>
        <w:pBdr/>
        <w:spacing/>
        <w:ind/>
        <w:rPr/>
      </w:pPr>
      <w:r/>
      <w:r/>
      <w:r/>
    </w:p>
    <w:p>
      <w:pPr>
        <w:pBdr/>
        <w:spacing/>
        <w:ind/>
        <w:rPr/>
      </w:pPr>
      <w:r/>
      <w:r/>
    </w:p>
    <w:sectPr>
      <w:footnotePr/>
      <w:endnotePr/>
      <w:type w:val="nextPage"/>
      <w:pgSz w:h="15840" w:orient="portrait" w:w="12240"/>
      <w:pgMar w:top="1440" w:right="1440" w:bottom="1440" w:left="1440" w:header="720" w:footer="720"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r>
        <w:separator/>
      </w:r>
      <w:r/>
    </w:p>
  </w:endnote>
  <w:endnote w:type="continuationSeparator" w:id="0">
    <w:p>
      <w:pPr>
        <w:pBdr/>
        <w:spacing w:after="0" w:line="240" w:lineRule="auto"/>
        <w:ind/>
        <w:rPr/>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font>
  <w:font w:name="Arial">
    <w:panose1 w:val="020B0604020202020204"/>
  </w:font>
  <w:font w:name="Calibri">
    <w:panose1 w:val="020F050202020403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r>
        <w:separator/>
      </w:r>
      <w:r/>
    </w:p>
  </w:footnote>
  <w:footnote w:type="continuationSeparator" w:id="0">
    <w:p>
      <w:pPr>
        <w:pBdr/>
        <w:spacing w:after="0" w:line="240" w:lineRule="auto"/>
        <w:ind/>
        <w:rPr/>
      </w:pPr>
      <w:r/>
      <w:r>
        <w:continuationSeparator/>
      </w: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2">
    <w:name w:val="Table Grid"/>
    <w:basedOn w:val="665"/>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
    <w:name w:val="Table Grid Light"/>
    <w:basedOn w:val="66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66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66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66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66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66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66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66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66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66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66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66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66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66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66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66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66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66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66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66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66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66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66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66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66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66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66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66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66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66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66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66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66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66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66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66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66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66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66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66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66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66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66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66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66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66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66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66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66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66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66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66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66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66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66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66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66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66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66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66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66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66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66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66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66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66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66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66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66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66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66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66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66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66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66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66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66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66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66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66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66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66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66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66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66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66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66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66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66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66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66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66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66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66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66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66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66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66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66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66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66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66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66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66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664"/>
    <w:next w:val="664"/>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664"/>
    <w:next w:val="664"/>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664"/>
    <w:next w:val="664"/>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664"/>
    <w:next w:val="664"/>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664"/>
    <w:next w:val="664"/>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664"/>
    <w:next w:val="664"/>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664"/>
    <w:next w:val="664"/>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664"/>
    <w:next w:val="664"/>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664"/>
    <w:next w:val="664"/>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48" w:default="1">
    <w:name w:val="Default Paragraph Font"/>
    <w:uiPriority w:val="1"/>
    <w:semiHidden/>
    <w:unhideWhenUsed/>
    <w:pPr>
      <w:pBdr/>
      <w:spacing/>
      <w:ind/>
    </w:pPr>
  </w:style>
  <w:style w:type="character" w:styleId="150">
    <w:name w:val="Heading 1 Char"/>
    <w:basedOn w:val="148"/>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148"/>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148"/>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148"/>
    <w:link w:val="142"/>
    <w:uiPriority w:val="9"/>
    <w:pPr>
      <w:pBdr/>
      <w:spacing/>
      <w:ind/>
    </w:pPr>
    <w:rPr>
      <w:rFonts w:ascii="Arial" w:hAnsi="Arial" w:eastAsia="Arial" w:cs="Arial"/>
      <w:i/>
      <w:iCs/>
      <w:color w:val="0f4761" w:themeColor="accent1" w:themeShade="BF"/>
    </w:rPr>
  </w:style>
  <w:style w:type="character" w:styleId="154">
    <w:name w:val="Heading 5 Char"/>
    <w:basedOn w:val="148"/>
    <w:link w:val="143"/>
    <w:uiPriority w:val="9"/>
    <w:pPr>
      <w:pBdr/>
      <w:spacing/>
      <w:ind/>
    </w:pPr>
    <w:rPr>
      <w:rFonts w:ascii="Arial" w:hAnsi="Arial" w:eastAsia="Arial" w:cs="Arial"/>
      <w:color w:val="0f4761" w:themeColor="accent1" w:themeShade="BF"/>
    </w:rPr>
  </w:style>
  <w:style w:type="character" w:styleId="155">
    <w:name w:val="Heading 6 Char"/>
    <w:basedOn w:val="148"/>
    <w:link w:val="144"/>
    <w:uiPriority w:val="9"/>
    <w:pPr>
      <w:pBdr/>
      <w:spacing/>
      <w:ind/>
    </w:pPr>
    <w:rPr>
      <w:rFonts w:ascii="Arial" w:hAnsi="Arial" w:eastAsia="Arial" w:cs="Arial"/>
      <w:i/>
      <w:iCs/>
      <w:color w:val="595959" w:themeColor="text1" w:themeTint="A6"/>
    </w:rPr>
  </w:style>
  <w:style w:type="character" w:styleId="156">
    <w:name w:val="Heading 7 Char"/>
    <w:basedOn w:val="148"/>
    <w:link w:val="145"/>
    <w:uiPriority w:val="9"/>
    <w:pPr>
      <w:pBdr/>
      <w:spacing/>
      <w:ind/>
    </w:pPr>
    <w:rPr>
      <w:rFonts w:ascii="Arial" w:hAnsi="Arial" w:eastAsia="Arial" w:cs="Arial"/>
      <w:color w:val="595959" w:themeColor="text1" w:themeTint="A6"/>
    </w:rPr>
  </w:style>
  <w:style w:type="character" w:styleId="157">
    <w:name w:val="Heading 8 Char"/>
    <w:basedOn w:val="148"/>
    <w:link w:val="146"/>
    <w:uiPriority w:val="9"/>
    <w:pPr>
      <w:pBdr/>
      <w:spacing/>
      <w:ind/>
    </w:pPr>
    <w:rPr>
      <w:rFonts w:ascii="Arial" w:hAnsi="Arial" w:eastAsia="Arial" w:cs="Arial"/>
      <w:i/>
      <w:iCs/>
      <w:color w:val="272727" w:themeColor="text1" w:themeTint="D8"/>
    </w:rPr>
  </w:style>
  <w:style w:type="character" w:styleId="158">
    <w:name w:val="Heading 9 Char"/>
    <w:basedOn w:val="148"/>
    <w:link w:val="147"/>
    <w:uiPriority w:val="9"/>
    <w:pPr>
      <w:pBdr/>
      <w:spacing/>
      <w:ind/>
    </w:pPr>
    <w:rPr>
      <w:rFonts w:ascii="Arial" w:hAnsi="Arial" w:eastAsia="Arial" w:cs="Arial"/>
      <w:i/>
      <w:iCs/>
      <w:color w:val="272727" w:themeColor="text1" w:themeTint="D8"/>
    </w:rPr>
  </w:style>
  <w:style w:type="paragraph" w:styleId="159">
    <w:name w:val="Title"/>
    <w:basedOn w:val="664"/>
    <w:next w:val="664"/>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148"/>
    <w:link w:val="159"/>
    <w:uiPriority w:val="10"/>
    <w:pPr>
      <w:pBdr/>
      <w:spacing/>
      <w:ind/>
    </w:pPr>
    <w:rPr>
      <w:rFonts w:ascii="Arial" w:hAnsi="Arial" w:eastAsia="Arial" w:cs="Arial"/>
      <w:spacing w:val="-10"/>
      <w:sz w:val="56"/>
      <w:szCs w:val="56"/>
    </w:rPr>
  </w:style>
  <w:style w:type="paragraph" w:styleId="161">
    <w:name w:val="Subtitle"/>
    <w:basedOn w:val="664"/>
    <w:next w:val="664"/>
    <w:link w:val="162"/>
    <w:uiPriority w:val="11"/>
    <w:qFormat/>
    <w:pPr>
      <w:numPr>
        <w:ilvl w:val="1"/>
      </w:numPr>
      <w:pBdr/>
      <w:spacing/>
      <w:ind/>
    </w:pPr>
    <w:rPr>
      <w:color w:val="595959" w:themeColor="text1" w:themeTint="A6"/>
      <w:spacing w:val="15"/>
      <w:sz w:val="28"/>
      <w:szCs w:val="28"/>
    </w:rPr>
  </w:style>
  <w:style w:type="character" w:styleId="162">
    <w:name w:val="Subtitle Char"/>
    <w:basedOn w:val="148"/>
    <w:link w:val="161"/>
    <w:uiPriority w:val="11"/>
    <w:pPr>
      <w:pBdr/>
      <w:spacing/>
      <w:ind/>
    </w:pPr>
    <w:rPr>
      <w:color w:val="595959" w:themeColor="text1" w:themeTint="A6"/>
      <w:spacing w:val="15"/>
      <w:sz w:val="28"/>
      <w:szCs w:val="28"/>
    </w:rPr>
  </w:style>
  <w:style w:type="paragraph" w:styleId="163">
    <w:name w:val="Quote"/>
    <w:basedOn w:val="664"/>
    <w:next w:val="664"/>
    <w:link w:val="164"/>
    <w:uiPriority w:val="29"/>
    <w:qFormat/>
    <w:pPr>
      <w:pBdr/>
      <w:spacing w:before="160"/>
      <w:ind/>
      <w:jc w:val="center"/>
    </w:pPr>
    <w:rPr>
      <w:i/>
      <w:iCs/>
      <w:color w:val="404040" w:themeColor="text1" w:themeTint="BF"/>
    </w:rPr>
  </w:style>
  <w:style w:type="character" w:styleId="164">
    <w:name w:val="Quote Char"/>
    <w:basedOn w:val="148"/>
    <w:link w:val="163"/>
    <w:uiPriority w:val="29"/>
    <w:pPr>
      <w:pBdr/>
      <w:spacing/>
      <w:ind/>
    </w:pPr>
    <w:rPr>
      <w:i/>
      <w:iCs/>
      <w:color w:val="404040" w:themeColor="text1" w:themeTint="BF"/>
    </w:rPr>
  </w:style>
  <w:style w:type="character" w:styleId="166">
    <w:name w:val="Intense Emphasis"/>
    <w:basedOn w:val="148"/>
    <w:uiPriority w:val="21"/>
    <w:qFormat/>
    <w:pPr>
      <w:pBdr/>
      <w:spacing/>
      <w:ind/>
    </w:pPr>
    <w:rPr>
      <w:i/>
      <w:iCs/>
      <w:color w:val="0f4761" w:themeColor="accent1" w:themeShade="BF"/>
    </w:rPr>
  </w:style>
  <w:style w:type="paragraph" w:styleId="167">
    <w:name w:val="Intense Quote"/>
    <w:basedOn w:val="664"/>
    <w:next w:val="664"/>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148"/>
    <w:link w:val="167"/>
    <w:uiPriority w:val="30"/>
    <w:pPr>
      <w:pBdr/>
      <w:spacing/>
      <w:ind/>
    </w:pPr>
    <w:rPr>
      <w:i/>
      <w:iCs/>
      <w:color w:val="0f4761" w:themeColor="accent1" w:themeShade="BF"/>
    </w:rPr>
  </w:style>
  <w:style w:type="character" w:styleId="169">
    <w:name w:val="Intense Reference"/>
    <w:basedOn w:val="148"/>
    <w:uiPriority w:val="32"/>
    <w:qFormat/>
    <w:pPr>
      <w:pBdr/>
      <w:spacing/>
      <w:ind/>
    </w:pPr>
    <w:rPr>
      <w:b/>
      <w:bCs/>
      <w:smallCaps/>
      <w:color w:val="0f4761" w:themeColor="accent1" w:themeShade="BF"/>
      <w:spacing w:val="5"/>
    </w:rPr>
  </w:style>
  <w:style w:type="character" w:styleId="171">
    <w:name w:val="Subtle Emphasis"/>
    <w:basedOn w:val="148"/>
    <w:uiPriority w:val="19"/>
    <w:qFormat/>
    <w:pPr>
      <w:pBdr/>
      <w:spacing/>
      <w:ind/>
    </w:pPr>
    <w:rPr>
      <w:i/>
      <w:iCs/>
      <w:color w:val="404040" w:themeColor="text1" w:themeTint="BF"/>
    </w:rPr>
  </w:style>
  <w:style w:type="character" w:styleId="172">
    <w:name w:val="Emphasis"/>
    <w:basedOn w:val="148"/>
    <w:uiPriority w:val="20"/>
    <w:qFormat/>
    <w:pPr>
      <w:pBdr/>
      <w:spacing/>
      <w:ind/>
    </w:pPr>
    <w:rPr>
      <w:i/>
      <w:iCs/>
    </w:rPr>
  </w:style>
  <w:style w:type="character" w:styleId="173">
    <w:name w:val="Strong"/>
    <w:basedOn w:val="148"/>
    <w:uiPriority w:val="22"/>
    <w:qFormat/>
    <w:pPr>
      <w:pBdr/>
      <w:spacing/>
      <w:ind/>
    </w:pPr>
    <w:rPr>
      <w:b/>
      <w:bCs/>
    </w:rPr>
  </w:style>
  <w:style w:type="character" w:styleId="174">
    <w:name w:val="Subtle Reference"/>
    <w:basedOn w:val="148"/>
    <w:uiPriority w:val="31"/>
    <w:qFormat/>
    <w:pPr>
      <w:pBdr/>
      <w:spacing/>
      <w:ind/>
    </w:pPr>
    <w:rPr>
      <w:smallCaps/>
      <w:color w:val="5a5a5a" w:themeColor="text1" w:themeTint="A5"/>
    </w:rPr>
  </w:style>
  <w:style w:type="character" w:styleId="175">
    <w:name w:val="Book Title"/>
    <w:basedOn w:val="148"/>
    <w:uiPriority w:val="33"/>
    <w:qFormat/>
    <w:pPr>
      <w:pBdr/>
      <w:spacing/>
      <w:ind/>
    </w:pPr>
    <w:rPr>
      <w:b/>
      <w:bCs/>
      <w:i/>
      <w:iCs/>
      <w:spacing w:val="5"/>
    </w:rPr>
  </w:style>
  <w:style w:type="paragraph" w:styleId="176">
    <w:name w:val="Header"/>
    <w:basedOn w:val="664"/>
    <w:link w:val="177"/>
    <w:uiPriority w:val="99"/>
    <w:unhideWhenUsed/>
    <w:pPr>
      <w:pBdr/>
      <w:tabs>
        <w:tab w:val="center" w:leader="none" w:pos="4844"/>
        <w:tab w:val="right" w:leader="none" w:pos="9689"/>
      </w:tabs>
      <w:spacing w:after="0" w:line="240" w:lineRule="auto"/>
      <w:ind/>
    </w:pPr>
  </w:style>
  <w:style w:type="character" w:styleId="177">
    <w:name w:val="Header Char"/>
    <w:basedOn w:val="148"/>
    <w:link w:val="176"/>
    <w:uiPriority w:val="99"/>
    <w:pPr>
      <w:pBdr/>
      <w:spacing/>
      <w:ind/>
    </w:pPr>
  </w:style>
  <w:style w:type="paragraph" w:styleId="178">
    <w:name w:val="Footer"/>
    <w:basedOn w:val="664"/>
    <w:link w:val="179"/>
    <w:uiPriority w:val="99"/>
    <w:unhideWhenUsed/>
    <w:pPr>
      <w:pBdr/>
      <w:tabs>
        <w:tab w:val="center" w:leader="none" w:pos="4844"/>
        <w:tab w:val="right" w:leader="none" w:pos="9689"/>
      </w:tabs>
      <w:spacing w:after="0" w:line="240" w:lineRule="auto"/>
      <w:ind/>
    </w:pPr>
  </w:style>
  <w:style w:type="character" w:styleId="179">
    <w:name w:val="Footer Char"/>
    <w:basedOn w:val="148"/>
    <w:link w:val="178"/>
    <w:uiPriority w:val="99"/>
    <w:pPr>
      <w:pBdr/>
      <w:spacing/>
      <w:ind/>
    </w:pPr>
  </w:style>
  <w:style w:type="paragraph" w:styleId="180">
    <w:name w:val="Caption"/>
    <w:basedOn w:val="664"/>
    <w:next w:val="664"/>
    <w:uiPriority w:val="35"/>
    <w:unhideWhenUsed/>
    <w:qFormat/>
    <w:pPr>
      <w:pBdr/>
      <w:spacing w:after="200" w:line="240" w:lineRule="auto"/>
      <w:ind/>
    </w:pPr>
    <w:rPr>
      <w:i/>
      <w:iCs/>
      <w:color w:val="0e2841" w:themeColor="text2"/>
      <w:sz w:val="18"/>
      <w:szCs w:val="18"/>
    </w:rPr>
  </w:style>
  <w:style w:type="paragraph" w:styleId="181">
    <w:name w:val="footnote text"/>
    <w:basedOn w:val="664"/>
    <w:link w:val="182"/>
    <w:uiPriority w:val="99"/>
    <w:semiHidden/>
    <w:unhideWhenUsed/>
    <w:pPr>
      <w:pBdr/>
      <w:spacing w:after="0" w:line="240" w:lineRule="auto"/>
      <w:ind/>
    </w:pPr>
    <w:rPr>
      <w:sz w:val="20"/>
      <w:szCs w:val="20"/>
    </w:rPr>
  </w:style>
  <w:style w:type="character" w:styleId="182">
    <w:name w:val="Footnote Text Char"/>
    <w:basedOn w:val="148"/>
    <w:link w:val="181"/>
    <w:uiPriority w:val="99"/>
    <w:semiHidden/>
    <w:pPr>
      <w:pBdr/>
      <w:spacing/>
      <w:ind/>
    </w:pPr>
    <w:rPr>
      <w:sz w:val="20"/>
      <w:szCs w:val="20"/>
    </w:rPr>
  </w:style>
  <w:style w:type="character" w:styleId="183">
    <w:name w:val="footnote reference"/>
    <w:basedOn w:val="148"/>
    <w:uiPriority w:val="99"/>
    <w:semiHidden/>
    <w:unhideWhenUsed/>
    <w:pPr>
      <w:pBdr/>
      <w:spacing/>
      <w:ind/>
    </w:pPr>
    <w:rPr>
      <w:vertAlign w:val="superscript"/>
    </w:rPr>
  </w:style>
  <w:style w:type="paragraph" w:styleId="184">
    <w:name w:val="endnote text"/>
    <w:basedOn w:val="664"/>
    <w:link w:val="185"/>
    <w:uiPriority w:val="99"/>
    <w:semiHidden/>
    <w:unhideWhenUsed/>
    <w:pPr>
      <w:pBdr/>
      <w:spacing w:after="0" w:line="240" w:lineRule="auto"/>
      <w:ind/>
    </w:pPr>
    <w:rPr>
      <w:sz w:val="20"/>
      <w:szCs w:val="20"/>
    </w:rPr>
  </w:style>
  <w:style w:type="character" w:styleId="185">
    <w:name w:val="Endnote Text Char"/>
    <w:basedOn w:val="148"/>
    <w:link w:val="184"/>
    <w:uiPriority w:val="99"/>
    <w:semiHidden/>
    <w:pPr>
      <w:pBdr/>
      <w:spacing/>
      <w:ind/>
    </w:pPr>
    <w:rPr>
      <w:sz w:val="20"/>
      <w:szCs w:val="20"/>
    </w:rPr>
  </w:style>
  <w:style w:type="character" w:styleId="186">
    <w:name w:val="endnote reference"/>
    <w:basedOn w:val="148"/>
    <w:uiPriority w:val="99"/>
    <w:semiHidden/>
    <w:unhideWhenUsed/>
    <w:pPr>
      <w:pBdr/>
      <w:spacing/>
      <w:ind/>
    </w:pPr>
    <w:rPr>
      <w:vertAlign w:val="superscript"/>
    </w:rPr>
  </w:style>
  <w:style w:type="character" w:styleId="187">
    <w:name w:val="Hyperlink"/>
    <w:basedOn w:val="148"/>
    <w:uiPriority w:val="99"/>
    <w:unhideWhenUsed/>
    <w:pPr>
      <w:pBdr/>
      <w:spacing/>
      <w:ind/>
    </w:pPr>
    <w:rPr>
      <w:color w:val="0563c1" w:themeColor="hyperlink"/>
      <w:u w:val="single"/>
    </w:rPr>
  </w:style>
  <w:style w:type="character" w:styleId="188">
    <w:name w:val="FollowedHyperlink"/>
    <w:basedOn w:val="148"/>
    <w:uiPriority w:val="99"/>
    <w:semiHidden/>
    <w:unhideWhenUsed/>
    <w:pPr>
      <w:pBdr/>
      <w:spacing/>
      <w:ind/>
    </w:pPr>
    <w:rPr>
      <w:color w:val="954f72" w:themeColor="followedHyperlink"/>
      <w:u w:val="single"/>
    </w:rPr>
  </w:style>
  <w:style w:type="paragraph" w:styleId="189">
    <w:name w:val="toc 1"/>
    <w:basedOn w:val="664"/>
    <w:next w:val="664"/>
    <w:uiPriority w:val="39"/>
    <w:unhideWhenUsed/>
    <w:pPr>
      <w:pBdr/>
      <w:spacing w:after="100"/>
      <w:ind/>
    </w:pPr>
  </w:style>
  <w:style w:type="paragraph" w:styleId="190">
    <w:name w:val="toc 2"/>
    <w:basedOn w:val="664"/>
    <w:next w:val="664"/>
    <w:uiPriority w:val="39"/>
    <w:unhideWhenUsed/>
    <w:pPr>
      <w:pBdr/>
      <w:spacing w:after="100"/>
      <w:ind w:left="220"/>
    </w:pPr>
  </w:style>
  <w:style w:type="paragraph" w:styleId="191">
    <w:name w:val="toc 3"/>
    <w:basedOn w:val="664"/>
    <w:next w:val="664"/>
    <w:uiPriority w:val="39"/>
    <w:unhideWhenUsed/>
    <w:pPr>
      <w:pBdr/>
      <w:spacing w:after="100"/>
      <w:ind w:left="440"/>
    </w:pPr>
  </w:style>
  <w:style w:type="paragraph" w:styleId="192">
    <w:name w:val="toc 4"/>
    <w:basedOn w:val="664"/>
    <w:next w:val="664"/>
    <w:uiPriority w:val="39"/>
    <w:unhideWhenUsed/>
    <w:pPr>
      <w:pBdr/>
      <w:spacing w:after="100"/>
      <w:ind w:left="660"/>
    </w:pPr>
  </w:style>
  <w:style w:type="paragraph" w:styleId="193">
    <w:name w:val="toc 5"/>
    <w:basedOn w:val="664"/>
    <w:next w:val="664"/>
    <w:uiPriority w:val="39"/>
    <w:unhideWhenUsed/>
    <w:pPr>
      <w:pBdr/>
      <w:spacing w:after="100"/>
      <w:ind w:left="880"/>
    </w:pPr>
  </w:style>
  <w:style w:type="paragraph" w:styleId="194">
    <w:name w:val="toc 6"/>
    <w:basedOn w:val="664"/>
    <w:next w:val="664"/>
    <w:uiPriority w:val="39"/>
    <w:unhideWhenUsed/>
    <w:pPr>
      <w:pBdr/>
      <w:spacing w:after="100"/>
      <w:ind w:left="1100"/>
    </w:pPr>
  </w:style>
  <w:style w:type="paragraph" w:styleId="195">
    <w:name w:val="toc 7"/>
    <w:basedOn w:val="664"/>
    <w:next w:val="664"/>
    <w:uiPriority w:val="39"/>
    <w:unhideWhenUsed/>
    <w:pPr>
      <w:pBdr/>
      <w:spacing w:after="100"/>
      <w:ind w:left="1320"/>
    </w:pPr>
  </w:style>
  <w:style w:type="paragraph" w:styleId="196">
    <w:name w:val="toc 8"/>
    <w:basedOn w:val="664"/>
    <w:next w:val="664"/>
    <w:uiPriority w:val="39"/>
    <w:unhideWhenUsed/>
    <w:pPr>
      <w:pBdr/>
      <w:spacing w:after="100"/>
      <w:ind w:left="1540"/>
    </w:pPr>
  </w:style>
  <w:style w:type="paragraph" w:styleId="197">
    <w:name w:val="toc 9"/>
    <w:basedOn w:val="664"/>
    <w:next w:val="664"/>
    <w:uiPriority w:val="39"/>
    <w:unhideWhenUsed/>
    <w:pPr>
      <w:pBdr/>
      <w:spacing w:after="100"/>
      <w:ind w:left="1760"/>
    </w:pPr>
  </w:style>
  <w:style w:type="character" w:styleId="198">
    <w:name w:val="Placeholder Text"/>
    <w:basedOn w:val="148"/>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664"/>
    <w:next w:val="664"/>
    <w:uiPriority w:val="99"/>
    <w:unhideWhenUsed/>
    <w:pPr>
      <w:pBdr/>
      <w:spacing w:after="0" w:afterAutospacing="0"/>
      <w:ind/>
    </w:pPr>
  </w:style>
  <w:style w:type="paragraph" w:styleId="664" w:default="1">
    <w:name w:val="Normal"/>
    <w:qFormat/>
    <w:pPr>
      <w:pBdr/>
      <w:spacing/>
      <w:ind/>
    </w:pPr>
  </w:style>
  <w:style w:type="table" w:styleId="66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666" w:default="1">
    <w:name w:val="No List"/>
    <w:uiPriority w:val="99"/>
    <w:semiHidden/>
    <w:unhideWhenUsed/>
    <w:pPr>
      <w:pBdr/>
      <w:spacing/>
      <w:ind/>
    </w:pPr>
  </w:style>
  <w:style w:type="paragraph" w:styleId="667">
    <w:name w:val="No Spacing"/>
    <w:basedOn w:val="664"/>
    <w:uiPriority w:val="1"/>
    <w:qFormat/>
    <w:pPr>
      <w:pBdr/>
      <w:spacing w:after="0" w:line="240" w:lineRule="auto"/>
      <w:ind/>
    </w:pPr>
  </w:style>
  <w:style w:type="paragraph" w:styleId="668">
    <w:name w:val="List Paragraph"/>
    <w:basedOn w:val="664"/>
    <w:uiPriority w:val="34"/>
    <w:qFormat/>
    <w:pPr>
      <w:pBdr/>
      <w:spacing/>
      <w:ind w:left="720"/>
      <w:contextualSpacing w:val="true"/>
    </w:p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Application>ONLYOFFICE/9.2.1.43</Application>
  <DocSecurity>0</DocSecurity>
  <ScaleCrop>0</ScaleCrop>
  <HeadingPairs>
    <vt:vector size="0" baseType="variant"/>
  </HeadingPairs>
  <TitlesOfParts>
    <vt:vector size="0" baseType="lpstr"/>
  </TitlesOfParts>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revision>1</cp:revision>
  <dcterms:modified xsi:type="dcterms:W3CDTF">2026-08-25T16:26:41Z</dcterms:modified>
</cp:coreProperties>
</file>